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after="156" w:afterLines="50" w:line="380" w:lineRule="exact"/>
        <w:ind w:left="0" w:firstLine="440" w:firstLineChars="200"/>
        <w:rPr>
          <w:rFonts w:ascii="宋体" w:cs="宋体"/>
          <w:bCs/>
          <w:color w:val="000000"/>
          <w:sz w:val="22"/>
        </w:rPr>
      </w:pPr>
      <w:r>
        <w:rPr>
          <w:rFonts w:hint="eastAsia" w:ascii="宋体" w:hAnsi="宋体" w:cs="宋体"/>
          <w:bCs/>
          <w:color w:val="000000"/>
          <w:sz w:val="22"/>
        </w:rPr>
        <w:t>为维护学校正常的教育教学秩序和生活秩序，保障学生合法权益，培养德、智、体、美等方面全面发展的社会主义建设者和接班人，根据《普通高等学校学生管理规定》（中华人民共和国教育部令第</w:t>
      </w:r>
      <w:r>
        <w:rPr>
          <w:rFonts w:ascii="宋体" w:hAnsi="宋体" w:cs="宋体"/>
          <w:bCs/>
          <w:color w:val="000000"/>
          <w:sz w:val="22"/>
        </w:rPr>
        <w:t>41</w:t>
      </w:r>
      <w:r>
        <w:rPr>
          <w:rFonts w:hint="eastAsia" w:ascii="宋体" w:hAnsi="宋体" w:cs="宋体"/>
          <w:bCs/>
          <w:color w:val="000000"/>
          <w:sz w:val="22"/>
        </w:rPr>
        <w:t>号），结合我校的实际情况，制订本规定。</w:t>
      </w:r>
    </w:p>
    <w:p>
      <w:pPr>
        <w:widowControl/>
        <w:spacing w:line="380" w:lineRule="exact"/>
        <w:ind w:firstLine="482" w:firstLineChars="200"/>
        <w:jc w:val="center"/>
        <w:rPr>
          <w:rFonts w:ascii="宋体" w:cs="宋体"/>
          <w:b/>
          <w:color w:val="000000"/>
          <w:sz w:val="24"/>
        </w:rPr>
      </w:pPr>
      <w:r>
        <w:rPr>
          <w:rFonts w:hint="eastAsia" w:ascii="宋体" w:hAnsi="宋体" w:cs="宋体"/>
          <w:b/>
          <w:bCs/>
          <w:color w:val="000000"/>
          <w:sz w:val="24"/>
        </w:rPr>
        <w:t>第一章</w:t>
      </w:r>
      <w:r>
        <w:rPr>
          <w:rFonts w:ascii="宋体" w:hAnsi="宋体" w:cs="宋体"/>
          <w:b/>
          <w:bCs/>
          <w:color w:val="000000"/>
          <w:sz w:val="24"/>
        </w:rPr>
        <w:t xml:space="preserve">  </w:t>
      </w:r>
      <w:r>
        <w:rPr>
          <w:rFonts w:hint="eastAsia" w:ascii="宋体" w:hAnsi="宋体" w:cs="宋体"/>
          <w:b/>
          <w:bCs/>
          <w:color w:val="000000"/>
          <w:sz w:val="24"/>
        </w:rPr>
        <w:t>学制与年限</w:t>
      </w:r>
    </w:p>
    <w:p>
      <w:pPr>
        <w:widowControl/>
        <w:spacing w:line="380" w:lineRule="exact"/>
        <w:ind w:firstLine="442" w:firstLineChars="200"/>
        <w:jc w:val="left"/>
        <w:rPr>
          <w:rFonts w:ascii="宋体" w:cs="宋体"/>
          <w:sz w:val="22"/>
        </w:rPr>
      </w:pPr>
      <w:r>
        <w:rPr>
          <w:rFonts w:hint="eastAsia" w:ascii="宋体" w:hAnsi="宋体" w:cs="宋体"/>
          <w:b/>
          <w:bCs/>
          <w:sz w:val="22"/>
        </w:rPr>
        <w:t>第一条</w:t>
      </w:r>
      <w:r>
        <w:rPr>
          <w:rFonts w:ascii="宋体" w:hAnsi="宋体" w:cs="宋体"/>
          <w:b/>
          <w:bCs/>
          <w:sz w:val="22"/>
        </w:rPr>
        <w:t xml:space="preserve"> </w:t>
      </w:r>
      <w:r>
        <w:rPr>
          <w:rFonts w:hint="eastAsia" w:ascii="宋体" w:hAnsi="宋体" w:cs="宋体"/>
          <w:sz w:val="22"/>
        </w:rPr>
        <w:t>我校标准学制本科为四年，专科为三年。学生在校学习时间本科最长学习年限不得超过</w:t>
      </w:r>
      <w:r>
        <w:rPr>
          <w:rFonts w:ascii="宋体" w:hAnsi="宋体" w:cs="宋体"/>
          <w:sz w:val="22"/>
        </w:rPr>
        <w:t>6</w:t>
      </w:r>
      <w:r>
        <w:rPr>
          <w:rFonts w:hint="eastAsia" w:ascii="宋体" w:hAnsi="宋体" w:cs="宋体"/>
          <w:sz w:val="22"/>
        </w:rPr>
        <w:t>年（含休学），专科最长学习年限不得超过</w:t>
      </w:r>
      <w:r>
        <w:rPr>
          <w:rFonts w:ascii="宋体" w:hAnsi="宋体" w:cs="宋体"/>
          <w:sz w:val="22"/>
        </w:rPr>
        <w:t>5</w:t>
      </w:r>
      <w:r>
        <w:rPr>
          <w:rFonts w:hint="eastAsia" w:ascii="宋体" w:hAnsi="宋体" w:cs="宋体"/>
          <w:sz w:val="22"/>
        </w:rPr>
        <w:t>年（含休学）。</w:t>
      </w:r>
    </w:p>
    <w:p>
      <w:pPr>
        <w:widowControl/>
        <w:spacing w:line="380" w:lineRule="exact"/>
        <w:ind w:firstLine="440" w:firstLineChars="200"/>
        <w:jc w:val="left"/>
        <w:rPr>
          <w:rFonts w:ascii="宋体" w:cs="宋体"/>
          <w:bCs/>
          <w:sz w:val="22"/>
        </w:rPr>
      </w:pPr>
      <w:r>
        <w:rPr>
          <w:rFonts w:hint="eastAsia" w:ascii="宋体" w:hAnsi="宋体" w:cs="宋体"/>
          <w:bCs/>
          <w:sz w:val="22"/>
        </w:rPr>
        <w:t>休学创业的学生最长学习年限一般不得超过</w:t>
      </w:r>
      <w:r>
        <w:rPr>
          <w:rFonts w:ascii="宋体" w:hAnsi="宋体" w:cs="宋体"/>
          <w:bCs/>
          <w:sz w:val="22"/>
        </w:rPr>
        <w:t>6</w:t>
      </w:r>
      <w:r>
        <w:rPr>
          <w:rFonts w:hint="eastAsia" w:ascii="宋体" w:hAnsi="宋体" w:cs="宋体"/>
          <w:bCs/>
          <w:sz w:val="22"/>
        </w:rPr>
        <w:t>年。</w:t>
      </w:r>
    </w:p>
    <w:p>
      <w:pPr>
        <w:widowControl/>
        <w:spacing w:line="380" w:lineRule="exact"/>
        <w:ind w:firstLine="442" w:firstLineChars="200"/>
        <w:jc w:val="left"/>
        <w:rPr>
          <w:rFonts w:ascii="宋体" w:cs="宋体"/>
          <w:color w:val="000000"/>
          <w:sz w:val="22"/>
        </w:rPr>
      </w:pPr>
      <w:r>
        <w:rPr>
          <w:rFonts w:hint="eastAsia" w:ascii="宋体" w:hAnsi="宋体" w:cs="宋体"/>
          <w:b/>
          <w:bCs/>
          <w:sz w:val="22"/>
        </w:rPr>
        <w:t>第二条</w:t>
      </w:r>
      <w:r>
        <w:rPr>
          <w:rFonts w:ascii="宋体" w:hAnsi="宋体" w:cs="宋体"/>
          <w:color w:val="000000"/>
          <w:sz w:val="22"/>
        </w:rPr>
        <w:t xml:space="preserve"> </w:t>
      </w:r>
      <w:r>
        <w:rPr>
          <w:rFonts w:hint="eastAsia" w:ascii="宋体" w:hAnsi="宋体" w:cs="宋体"/>
          <w:color w:val="000000"/>
          <w:sz w:val="22"/>
        </w:rPr>
        <w:t>在标准学制期限内，修完教育教学计划规定内容，但未达到毕业要求的或因其他特殊原因需要延长学习年限的，允许延长学习年限。延长学习年限的学生，需按学校有关规定办理手续，并按有关规定缴纳</w:t>
      </w:r>
      <w:r>
        <w:rPr>
          <w:rFonts w:hint="eastAsia" w:ascii="宋体" w:hAnsi="宋体" w:cs="宋体"/>
          <w:sz w:val="22"/>
        </w:rPr>
        <w:t>费用。</w:t>
      </w:r>
    </w:p>
    <w:p>
      <w:pPr>
        <w:spacing w:line="380" w:lineRule="exact"/>
        <w:ind w:firstLine="442" w:firstLineChars="200"/>
        <w:rPr>
          <w:rFonts w:ascii="宋体" w:hAnsi="宋体" w:cs="宋体"/>
          <w:b/>
          <w:bCs/>
          <w:color w:val="000000"/>
          <w:sz w:val="22"/>
        </w:rPr>
      </w:pPr>
      <w:r>
        <w:rPr>
          <w:rFonts w:hint="eastAsia" w:ascii="宋体" w:hAnsi="宋体" w:cs="宋体"/>
          <w:b/>
          <w:bCs/>
          <w:sz w:val="22"/>
        </w:rPr>
        <w:t>第三条</w:t>
      </w:r>
      <w:r>
        <w:rPr>
          <w:rFonts w:hint="eastAsia" w:ascii="宋体" w:hAnsi="宋体" w:cs="宋体"/>
          <w:color w:val="000000"/>
          <w:sz w:val="22"/>
        </w:rPr>
        <w:t>应征参加中国人民解放军者（含中国人民武装警察部队），保留学籍至退役后</w:t>
      </w:r>
      <w:r>
        <w:rPr>
          <w:rFonts w:ascii="宋体" w:hAnsi="宋体" w:cs="宋体"/>
          <w:color w:val="000000"/>
          <w:sz w:val="22"/>
        </w:rPr>
        <w:t>2</w:t>
      </w:r>
      <w:r>
        <w:rPr>
          <w:rFonts w:hint="eastAsia" w:ascii="宋体" w:hAnsi="宋体" w:cs="宋体"/>
          <w:color w:val="000000"/>
          <w:sz w:val="22"/>
        </w:rPr>
        <w:t>年，其服役期间不计入最长学习年限。</w:t>
      </w:r>
    </w:p>
    <w:p>
      <w:pPr>
        <w:widowControl/>
        <w:spacing w:line="380" w:lineRule="exact"/>
        <w:ind w:firstLine="482" w:firstLineChars="200"/>
        <w:jc w:val="center"/>
        <w:rPr>
          <w:rFonts w:ascii="宋体" w:hAnsi="宋体" w:cs="宋体"/>
          <w:b/>
          <w:bCs/>
          <w:color w:val="000000"/>
          <w:sz w:val="24"/>
        </w:rPr>
      </w:pPr>
      <w:r>
        <w:rPr>
          <w:rFonts w:hint="eastAsia" w:ascii="宋体" w:hAnsi="宋体" w:cs="宋体"/>
          <w:b/>
          <w:bCs/>
          <w:color w:val="000000"/>
          <w:sz w:val="24"/>
        </w:rPr>
        <w:t>第二章</w:t>
      </w:r>
      <w:r>
        <w:rPr>
          <w:rFonts w:ascii="宋体" w:hAnsi="宋体" w:cs="宋体"/>
          <w:b/>
          <w:bCs/>
          <w:color w:val="000000"/>
          <w:sz w:val="24"/>
        </w:rPr>
        <w:t xml:space="preserve">  </w:t>
      </w:r>
      <w:r>
        <w:rPr>
          <w:rFonts w:hint="eastAsia" w:ascii="宋体" w:hAnsi="宋体" w:cs="宋体"/>
          <w:b/>
          <w:bCs/>
          <w:color w:val="000000"/>
          <w:sz w:val="24"/>
        </w:rPr>
        <w:t>入学与注册</w:t>
      </w:r>
    </w:p>
    <w:p>
      <w:pPr>
        <w:spacing w:line="380" w:lineRule="exact"/>
        <w:ind w:firstLine="442" w:firstLineChars="200"/>
        <w:rPr>
          <w:rFonts w:ascii="宋体" w:cs="宋体"/>
          <w:color w:val="000000"/>
          <w:sz w:val="22"/>
        </w:rPr>
      </w:pPr>
      <w:r>
        <w:rPr>
          <w:rFonts w:hint="eastAsia" w:ascii="宋体" w:hAnsi="宋体" w:cs="宋体"/>
          <w:b/>
          <w:bCs/>
          <w:sz w:val="22"/>
        </w:rPr>
        <w:t>第四条</w:t>
      </w:r>
      <w:r>
        <w:rPr>
          <w:rFonts w:ascii="宋体" w:hAnsi="宋体" w:cs="宋体"/>
          <w:color w:val="000000"/>
          <w:sz w:val="22"/>
        </w:rPr>
        <w:t xml:space="preserve"> </w:t>
      </w:r>
      <w:r>
        <w:rPr>
          <w:rFonts w:hint="eastAsia" w:ascii="宋体" w:hAnsi="宋体" w:cs="宋体"/>
          <w:color w:val="000000"/>
          <w:sz w:val="22"/>
        </w:rPr>
        <w:t>按国家招生规定经本校录取的学生，需持“上海立达学院录取通知书”和学校规定的有关证件和材料，按学校有关要求和规定的期限到学校办理入学手续。因故不能按期入学的，应当向学校请假。未请假或者请假逾期的，除因不可抗力等正当事由以外，视为放弃入学资格。</w:t>
      </w:r>
    </w:p>
    <w:p>
      <w:pPr>
        <w:spacing w:line="380" w:lineRule="exact"/>
        <w:ind w:firstLine="442" w:firstLineChars="200"/>
        <w:rPr>
          <w:rFonts w:ascii="宋体" w:cs="宋体"/>
          <w:color w:val="000000"/>
          <w:sz w:val="22"/>
        </w:rPr>
      </w:pPr>
      <w:r>
        <w:rPr>
          <w:rFonts w:hint="eastAsia" w:ascii="宋体" w:hAnsi="宋体" w:cs="宋体"/>
          <w:b/>
          <w:bCs/>
          <w:sz w:val="22"/>
        </w:rPr>
        <w:t>第五条</w:t>
      </w:r>
      <w:r>
        <w:rPr>
          <w:rFonts w:ascii="宋体" w:hAnsi="宋体" w:cs="宋体"/>
          <w:color w:val="000000"/>
          <w:sz w:val="22"/>
        </w:rPr>
        <w:t xml:space="preserve"> </w:t>
      </w:r>
      <w:r>
        <w:rPr>
          <w:rFonts w:hint="eastAsia" w:ascii="宋体" w:hAnsi="宋体" w:cs="宋体"/>
          <w:color w:val="000000"/>
          <w:sz w:val="22"/>
        </w:rPr>
        <w:t>新生报到时，学校对新生入学资格进行初步审查，审查合格的办理入学手续，予以注册学籍；审查发现新生的录取通知、考生信息等证明材料，与本人实际情况不符，或者有其他违反国家招生考试规定情形的，取消入学资格。</w:t>
      </w:r>
    </w:p>
    <w:p>
      <w:pPr>
        <w:spacing w:line="380" w:lineRule="exact"/>
        <w:rPr>
          <w:rFonts w:ascii="宋体" w:cs="宋体"/>
          <w:bCs/>
          <w:sz w:val="22"/>
        </w:rPr>
      </w:pPr>
      <w:r>
        <w:rPr>
          <w:rFonts w:hint="eastAsia" w:ascii="宋体" w:hAnsi="宋体" w:cs="宋体"/>
          <w:b/>
          <w:bCs/>
          <w:sz w:val="22"/>
        </w:rPr>
        <w:t xml:space="preserve">第六条 </w:t>
      </w:r>
      <w:r>
        <w:rPr>
          <w:rFonts w:hint="eastAsia" w:ascii="宋体" w:hAnsi="宋体" w:cs="宋体"/>
          <w:bCs/>
          <w:sz w:val="22"/>
        </w:rPr>
        <w:t>新生应征参加中国人民解放军、生病或其他特殊原因，可以申请保留入学资格。应征参加中国人民解放军（含中国人民武装警察部队）保留入学资格至退役后</w:t>
      </w:r>
      <w:r>
        <w:rPr>
          <w:rFonts w:ascii="宋体" w:hAnsi="宋体" w:cs="宋体"/>
          <w:bCs/>
          <w:sz w:val="22"/>
        </w:rPr>
        <w:t>2</w:t>
      </w:r>
      <w:r>
        <w:rPr>
          <w:rFonts w:hint="eastAsia" w:ascii="宋体" w:hAnsi="宋体" w:cs="宋体"/>
          <w:bCs/>
          <w:sz w:val="22"/>
        </w:rPr>
        <w:t>年，生病或其他特殊原因保留入学资格期限</w:t>
      </w:r>
      <w:r>
        <w:rPr>
          <w:rFonts w:ascii="宋体" w:hAnsi="宋体" w:cs="宋体"/>
          <w:bCs/>
          <w:sz w:val="22"/>
        </w:rPr>
        <w:t>2</w:t>
      </w:r>
      <w:r>
        <w:rPr>
          <w:rFonts w:hint="eastAsia" w:ascii="宋体" w:hAnsi="宋体" w:cs="宋体"/>
          <w:bCs/>
          <w:sz w:val="22"/>
        </w:rPr>
        <w:t>年，且保留入学资格期间不具有学籍。</w:t>
      </w:r>
    </w:p>
    <w:p>
      <w:pPr>
        <w:spacing w:line="380" w:lineRule="exact"/>
        <w:ind w:firstLine="440" w:firstLineChars="200"/>
        <w:rPr>
          <w:rFonts w:ascii="宋体" w:cs="宋体"/>
          <w:color w:val="000000"/>
          <w:sz w:val="22"/>
        </w:rPr>
      </w:pPr>
      <w:r>
        <w:rPr>
          <w:rFonts w:hint="eastAsia" w:ascii="宋体" w:hAnsi="宋体" w:cs="宋体"/>
          <w:color w:val="000000"/>
          <w:sz w:val="22"/>
        </w:rPr>
        <w:t>新生保留入学资格期满前应向学校申请入学，经学校审查合格后，办理入学手续。审查不合格，取消入学资格；逾期不办理入手手续且未有因不可抗力延迟等正当理由的，视为放弃入学资格。</w:t>
      </w:r>
    </w:p>
    <w:p>
      <w:pPr>
        <w:spacing w:line="380" w:lineRule="exact"/>
        <w:rPr>
          <w:rFonts w:ascii="宋体" w:cs="宋体"/>
          <w:color w:val="000000"/>
          <w:sz w:val="22"/>
        </w:rPr>
      </w:pPr>
      <w:r>
        <w:rPr>
          <w:rFonts w:hint="eastAsia" w:ascii="宋体" w:hAnsi="宋体" w:cs="宋体"/>
          <w:b/>
          <w:bCs/>
          <w:sz w:val="22"/>
        </w:rPr>
        <w:t>第七条</w:t>
      </w:r>
      <w:r>
        <w:rPr>
          <w:rFonts w:ascii="宋体" w:hAnsi="宋体" w:cs="宋体"/>
          <w:color w:val="000000"/>
          <w:sz w:val="22"/>
        </w:rPr>
        <w:t xml:space="preserve"> </w:t>
      </w:r>
      <w:r>
        <w:rPr>
          <w:rFonts w:hint="eastAsia" w:ascii="宋体" w:hAnsi="宋体" w:cs="宋体"/>
          <w:color w:val="000000"/>
          <w:sz w:val="22"/>
        </w:rPr>
        <w:t>新生入学后，学校在</w:t>
      </w:r>
      <w:r>
        <w:rPr>
          <w:rFonts w:ascii="宋体" w:hAnsi="宋体" w:cs="宋体"/>
          <w:color w:val="000000"/>
          <w:sz w:val="22"/>
        </w:rPr>
        <w:t>3</w:t>
      </w:r>
      <w:r>
        <w:rPr>
          <w:rFonts w:hint="eastAsia" w:ascii="宋体" w:hAnsi="宋体" w:cs="宋体"/>
          <w:color w:val="000000"/>
          <w:sz w:val="22"/>
        </w:rPr>
        <w:t>个月内按照国家招生规定进行复查。复查内容主要包括以下方面：</w:t>
      </w:r>
    </w:p>
    <w:p>
      <w:pPr>
        <w:spacing w:line="380" w:lineRule="exact"/>
        <w:ind w:firstLine="440"/>
        <w:rPr>
          <w:rFonts w:ascii="宋体" w:cs="宋体"/>
          <w:color w:val="000000"/>
          <w:sz w:val="22"/>
        </w:rPr>
      </w:pPr>
      <w:r>
        <w:rPr>
          <w:rFonts w:hint="eastAsia" w:ascii="宋体" w:hAnsi="宋体" w:cs="宋体"/>
          <w:color w:val="000000"/>
          <w:sz w:val="22"/>
        </w:rPr>
        <w:t>（一）录取手续及程序等是否合乎国家招生规定；</w:t>
      </w:r>
    </w:p>
    <w:p>
      <w:pPr>
        <w:spacing w:line="380" w:lineRule="exact"/>
        <w:ind w:firstLine="440"/>
        <w:rPr>
          <w:rFonts w:ascii="宋体" w:cs="宋体"/>
          <w:color w:val="000000"/>
          <w:sz w:val="22"/>
        </w:rPr>
      </w:pPr>
      <w:r>
        <w:rPr>
          <w:rFonts w:hint="eastAsia" w:ascii="宋体" w:hAnsi="宋体" w:cs="宋体"/>
          <w:color w:val="000000"/>
          <w:sz w:val="22"/>
        </w:rPr>
        <w:t>（二）所获得的录取资格是否真实、合乎相关规定；</w:t>
      </w:r>
    </w:p>
    <w:p>
      <w:pPr>
        <w:spacing w:line="380" w:lineRule="exact"/>
        <w:ind w:firstLine="440"/>
        <w:rPr>
          <w:rFonts w:ascii="宋体" w:cs="宋体"/>
          <w:color w:val="000000"/>
          <w:sz w:val="22"/>
        </w:rPr>
      </w:pPr>
      <w:r>
        <w:rPr>
          <w:rFonts w:hint="eastAsia" w:ascii="宋体" w:hAnsi="宋体" w:cs="宋体"/>
          <w:color w:val="000000"/>
          <w:sz w:val="22"/>
        </w:rPr>
        <w:t>（三）本人及身份证明与录取通知、考生档案等是否一致；</w:t>
      </w:r>
    </w:p>
    <w:p>
      <w:pPr>
        <w:spacing w:line="380" w:lineRule="exact"/>
        <w:ind w:firstLine="440"/>
        <w:rPr>
          <w:rFonts w:ascii="宋体" w:cs="宋体"/>
          <w:color w:val="000000"/>
          <w:sz w:val="22"/>
        </w:rPr>
      </w:pPr>
      <w:r>
        <w:rPr>
          <w:rFonts w:hint="eastAsia" w:ascii="宋体" w:hAnsi="宋体" w:cs="宋体"/>
          <w:color w:val="000000"/>
          <w:sz w:val="22"/>
        </w:rPr>
        <w:t>（四）身心健康状况是否符合报考专业或者专业类别体检要求，能否保证在校正常学习、生活；</w:t>
      </w:r>
    </w:p>
    <w:p>
      <w:pPr>
        <w:spacing w:line="380" w:lineRule="exact"/>
        <w:ind w:firstLine="440"/>
        <w:rPr>
          <w:rFonts w:ascii="宋体" w:cs="宋体"/>
          <w:color w:val="000000"/>
          <w:sz w:val="22"/>
        </w:rPr>
      </w:pPr>
      <w:r>
        <w:rPr>
          <w:rFonts w:hint="eastAsia" w:ascii="宋体" w:hAnsi="宋体" w:cs="宋体"/>
          <w:color w:val="000000"/>
          <w:sz w:val="22"/>
        </w:rPr>
        <w:t>（五）艺术、体育等特殊类型录取学生的专业水平是否符合录取要求。</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复查中发现学生存在弄虚作假、徇私舞弊等情形的，确定为复查不合格，取消学籍；情节严重的，移交有关部门调查处理。</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复查中发现学生身心状况不适宜在校学习，经学校指定的二级甲等以上医院诊断，需要在家休养的，可以按照第六条的规定保留入学资格。</w:t>
      </w:r>
    </w:p>
    <w:p>
      <w:pPr>
        <w:pStyle w:val="3"/>
        <w:spacing w:line="380" w:lineRule="exact"/>
        <w:ind w:left="0"/>
        <w:rPr>
          <w:rFonts w:ascii="宋体" w:cs="宋体"/>
          <w:b/>
          <w:bCs/>
          <w:color w:val="000000"/>
          <w:sz w:val="22"/>
        </w:rPr>
      </w:pPr>
      <w:r>
        <w:rPr>
          <w:rFonts w:hint="eastAsia" w:ascii="宋体" w:hAnsi="宋体" w:cs="宋体"/>
          <w:b/>
          <w:bCs/>
          <w:sz w:val="22"/>
        </w:rPr>
        <w:t>第八条</w:t>
      </w:r>
      <w:r>
        <w:rPr>
          <w:rFonts w:ascii="宋体" w:hAnsi="宋体" w:cs="宋体"/>
          <w:color w:val="000000"/>
          <w:sz w:val="22"/>
        </w:rPr>
        <w:t xml:space="preserve"> </w:t>
      </w:r>
      <w:r>
        <w:rPr>
          <w:rFonts w:hint="eastAsia" w:ascii="宋体" w:hAnsi="宋体" w:cs="宋体"/>
          <w:color w:val="000000"/>
          <w:sz w:val="22"/>
        </w:rPr>
        <w:t>每学期开学时，学生应当按学校规定办理注册手续。不能如期注册的，应当履行暂缓注册手续。未按学校规定缴纳学费或者有其他不符合注册条件的，不予注册。</w:t>
      </w:r>
    </w:p>
    <w:p>
      <w:pPr>
        <w:pStyle w:val="3"/>
        <w:spacing w:line="380" w:lineRule="exact"/>
        <w:ind w:left="0" w:firstLine="440" w:firstLineChars="200"/>
        <w:rPr>
          <w:rFonts w:ascii="宋体" w:cs="宋体"/>
          <w:b/>
          <w:bCs/>
          <w:color w:val="000000"/>
          <w:sz w:val="22"/>
        </w:rPr>
      </w:pPr>
      <w:r>
        <w:rPr>
          <w:rFonts w:hint="eastAsia" w:ascii="宋体" w:hAnsi="宋体" w:cs="宋体"/>
          <w:color w:val="000000"/>
          <w:sz w:val="22"/>
        </w:rPr>
        <w:t>家庭经济困难的学生可以申请助学贷款或者其他形式资助，办理有关手续后注册。</w:t>
      </w:r>
    </w:p>
    <w:p>
      <w:pPr>
        <w:spacing w:line="380" w:lineRule="exact"/>
        <w:rPr>
          <w:rFonts w:ascii="宋体" w:cs="宋体"/>
          <w:color w:val="000000"/>
          <w:sz w:val="22"/>
        </w:rPr>
      </w:pPr>
      <w:r>
        <w:rPr>
          <w:rFonts w:hint="eastAsia" w:ascii="宋体" w:hAnsi="宋体" w:cs="宋体"/>
          <w:b/>
          <w:bCs/>
          <w:sz w:val="22"/>
        </w:rPr>
        <w:t>第九条</w:t>
      </w:r>
      <w:r>
        <w:rPr>
          <w:rFonts w:ascii="宋体" w:hAnsi="宋体" w:cs="宋体"/>
          <w:color w:val="000000"/>
          <w:sz w:val="22"/>
        </w:rPr>
        <w:t xml:space="preserve"> </w:t>
      </w:r>
      <w:r>
        <w:rPr>
          <w:rFonts w:hint="eastAsia" w:ascii="宋体" w:hAnsi="宋体" w:cs="宋体"/>
          <w:color w:val="000000"/>
          <w:sz w:val="22"/>
        </w:rPr>
        <w:t>学生在校期间的医疗费用按《关于完善本市普通高等院校学生医疗保障制度的若干意见》、《上海立达职业技术学院普通门急诊医疗保障管理办法》等市政府以及学校有关管理规定处理。</w:t>
      </w:r>
    </w:p>
    <w:p>
      <w:pPr>
        <w:widowControl/>
        <w:spacing w:line="380" w:lineRule="exact"/>
        <w:ind w:firstLine="482" w:firstLineChars="200"/>
        <w:jc w:val="center"/>
        <w:rPr>
          <w:rFonts w:ascii="宋体" w:hAnsi="宋体" w:cs="宋体"/>
          <w:b/>
          <w:bCs/>
          <w:color w:val="000000"/>
          <w:sz w:val="24"/>
        </w:rPr>
      </w:pPr>
      <w:r>
        <w:rPr>
          <w:rFonts w:hint="eastAsia" w:ascii="宋体" w:hAnsi="宋体" w:cs="宋体"/>
          <w:b/>
          <w:bCs/>
          <w:color w:val="000000"/>
          <w:sz w:val="24"/>
        </w:rPr>
        <w:t>第三章</w:t>
      </w:r>
      <w:r>
        <w:rPr>
          <w:rFonts w:ascii="宋体" w:hAnsi="宋体" w:cs="宋体"/>
          <w:b/>
          <w:bCs/>
          <w:color w:val="000000"/>
          <w:sz w:val="24"/>
        </w:rPr>
        <w:t xml:space="preserve">  </w:t>
      </w:r>
      <w:r>
        <w:rPr>
          <w:rFonts w:hint="eastAsia" w:ascii="宋体" w:hAnsi="宋体" w:cs="宋体"/>
          <w:b/>
          <w:bCs/>
          <w:color w:val="000000"/>
          <w:sz w:val="24"/>
        </w:rPr>
        <w:t>学分制与学分</w:t>
      </w:r>
    </w:p>
    <w:p>
      <w:pPr>
        <w:spacing w:line="380" w:lineRule="exact"/>
        <w:ind w:firstLine="440" w:firstLineChars="200"/>
        <w:rPr>
          <w:rFonts w:ascii="宋体" w:cs="宋体"/>
          <w:color w:val="000000"/>
          <w:sz w:val="22"/>
        </w:rPr>
      </w:pPr>
      <w:r>
        <w:rPr>
          <w:rFonts w:hint="eastAsia" w:ascii="宋体" w:hAnsi="宋体" w:cs="宋体"/>
          <w:color w:val="000000"/>
          <w:sz w:val="22"/>
        </w:rPr>
        <w:t>学校实行学年学分制。学分制是以学分作为计算学生学习量的一种教学管理制度。各类课程、实践教学环节均规定一定的学分，学分是用于计算学生学习量的基本单位。学生须修满某一个专业培养计划规定的各类教学学分和总学分才能毕业。要求学生在规定的学习年限内，修满专业培养计划规定的学分总数，从而达到专业人才的培养规格和要求。</w:t>
      </w:r>
    </w:p>
    <w:p>
      <w:pPr>
        <w:spacing w:line="380" w:lineRule="exact"/>
        <w:rPr>
          <w:rFonts w:ascii="宋体" w:cs="宋体"/>
          <w:color w:val="000000"/>
          <w:sz w:val="22"/>
        </w:rPr>
      </w:pPr>
      <w:r>
        <w:rPr>
          <w:rFonts w:hint="eastAsia" w:ascii="宋体" w:hAnsi="宋体" w:cs="宋体"/>
          <w:b/>
          <w:bCs/>
          <w:sz w:val="22"/>
        </w:rPr>
        <w:t>第十条</w:t>
      </w:r>
      <w:r>
        <w:rPr>
          <w:rFonts w:ascii="宋体" w:hAnsi="宋体" w:cs="宋体"/>
          <w:color w:val="000000"/>
          <w:sz w:val="22"/>
        </w:rPr>
        <w:t xml:space="preserve"> </w:t>
      </w:r>
      <w:r>
        <w:rPr>
          <w:rFonts w:hint="eastAsia" w:ascii="宋体" w:hAnsi="宋体" w:cs="宋体"/>
          <w:color w:val="000000"/>
          <w:sz w:val="22"/>
        </w:rPr>
        <w:t>学分的构成</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（一）课程学分：学生在校期间修读的各门课程（包括课内实验）的总学分。</w:t>
      </w:r>
    </w:p>
    <w:p>
      <w:pPr>
        <w:spacing w:line="380" w:lineRule="exact"/>
        <w:ind w:firstLine="560"/>
        <w:rPr>
          <w:rFonts w:ascii="宋体" w:cs="宋体"/>
          <w:sz w:val="22"/>
        </w:rPr>
      </w:pPr>
      <w:r>
        <w:rPr>
          <w:rFonts w:hint="eastAsia" w:ascii="宋体" w:hAnsi="宋体" w:cs="宋体"/>
          <w:color w:val="000000"/>
          <w:sz w:val="22"/>
        </w:rPr>
        <w:t>（二）</w:t>
      </w:r>
      <w:r>
        <w:rPr>
          <w:rFonts w:hint="eastAsia" w:ascii="宋体" w:hAnsi="宋体" w:cs="宋体"/>
          <w:sz w:val="22"/>
        </w:rPr>
        <w:t>实验、实训学分：按照学分制培养计划统一集中安排的校内外实验、实训学分。</w:t>
      </w:r>
    </w:p>
    <w:p>
      <w:pPr>
        <w:spacing w:line="380" w:lineRule="exact"/>
        <w:ind w:firstLine="560"/>
        <w:rPr>
          <w:rFonts w:ascii="宋体" w:cs="宋体"/>
          <w:sz w:val="22"/>
        </w:rPr>
      </w:pPr>
      <w:r>
        <w:rPr>
          <w:rFonts w:hint="eastAsia" w:ascii="宋体" w:hAnsi="宋体" w:cs="宋体"/>
          <w:sz w:val="22"/>
        </w:rPr>
        <w:t>（三）专业技能（资格）证书学分：学校组织学生参加相关的国家职业资格证书、技能等级证书考核，学生获得证书后折合相应的学分。</w:t>
      </w:r>
    </w:p>
    <w:p>
      <w:pPr>
        <w:widowControl/>
        <w:spacing w:line="380" w:lineRule="exact"/>
        <w:jc w:val="left"/>
        <w:rPr>
          <w:rFonts w:ascii="宋体" w:cs="宋体"/>
          <w:kern w:val="0"/>
          <w:sz w:val="22"/>
        </w:rPr>
      </w:pPr>
      <w:r>
        <w:rPr>
          <w:rFonts w:hint="eastAsia" w:ascii="宋体" w:hAnsi="宋体" w:cs="宋体"/>
          <w:b/>
          <w:bCs/>
          <w:sz w:val="22"/>
        </w:rPr>
        <w:t>第十一条</w:t>
      </w:r>
      <w:r>
        <w:rPr>
          <w:rFonts w:ascii="宋体" w:hAnsi="宋体" w:cs="宋体"/>
          <w:sz w:val="22"/>
        </w:rPr>
        <w:t xml:space="preserve"> </w:t>
      </w:r>
      <w:r>
        <w:rPr>
          <w:rFonts w:hint="eastAsia" w:ascii="宋体" w:hAnsi="宋体" w:cs="宋体"/>
          <w:sz w:val="22"/>
        </w:rPr>
        <w:t>学分的计算</w:t>
      </w:r>
    </w:p>
    <w:p>
      <w:pPr>
        <w:widowControl/>
        <w:spacing w:line="380" w:lineRule="exact"/>
        <w:ind w:firstLine="440" w:firstLineChars="200"/>
        <w:jc w:val="left"/>
        <w:rPr>
          <w:rFonts w:ascii="宋体" w:cs="宋体"/>
          <w:sz w:val="22"/>
        </w:rPr>
      </w:pPr>
      <w:r>
        <w:rPr>
          <w:rFonts w:hint="eastAsia" w:ascii="宋体" w:hAnsi="宋体" w:cs="宋体"/>
          <w:sz w:val="22"/>
        </w:rPr>
        <w:t>学分是用以计算学生学习量的基本单位。学分数为</w:t>
      </w:r>
      <w:r>
        <w:rPr>
          <w:rFonts w:ascii="宋体" w:hAnsi="宋体" w:cs="宋体"/>
          <w:sz w:val="22"/>
        </w:rPr>
        <w:t>0.5</w:t>
      </w:r>
      <w:r>
        <w:rPr>
          <w:rFonts w:hint="eastAsia" w:ascii="宋体" w:hAnsi="宋体" w:cs="宋体"/>
          <w:sz w:val="22"/>
        </w:rPr>
        <w:t>的倍数。我校各类课程原则上按以下方法计算学分：</w:t>
      </w:r>
    </w:p>
    <w:p>
      <w:pPr>
        <w:widowControl/>
        <w:spacing w:line="380" w:lineRule="exact"/>
        <w:jc w:val="left"/>
        <w:rPr>
          <w:rFonts w:ascii="宋体" w:cs="宋体"/>
          <w:sz w:val="22"/>
        </w:rPr>
      </w:pPr>
      <w:r>
        <w:rPr>
          <w:rFonts w:ascii="宋体" w:hAnsi="宋体" w:cs="宋体"/>
          <w:sz w:val="22"/>
        </w:rPr>
        <w:t xml:space="preserve">    </w:t>
      </w:r>
      <w:r>
        <w:rPr>
          <w:rFonts w:hint="eastAsia" w:ascii="宋体" w:hAnsi="宋体" w:cs="宋体"/>
          <w:sz w:val="22"/>
        </w:rPr>
        <w:t>（一）一般课程（含实验、非集中进行的实践教学）</w:t>
      </w:r>
      <w:r>
        <w:rPr>
          <w:rFonts w:ascii="宋体" w:hAnsi="宋体" w:cs="宋体"/>
          <w:sz w:val="22"/>
        </w:rPr>
        <w:t xml:space="preserve">   </w:t>
      </w:r>
    </w:p>
    <w:p>
      <w:pPr>
        <w:widowControl/>
        <w:spacing w:line="380" w:lineRule="exact"/>
        <w:jc w:val="left"/>
        <w:rPr>
          <w:rFonts w:ascii="宋体" w:cs="宋体"/>
          <w:sz w:val="22"/>
        </w:rPr>
      </w:pPr>
      <w:r>
        <w:rPr>
          <w:rFonts w:ascii="宋体" w:hAnsi="宋体" w:cs="宋体"/>
          <w:sz w:val="22"/>
        </w:rPr>
        <w:t xml:space="preserve">          1</w:t>
      </w:r>
      <w:r>
        <w:rPr>
          <w:rFonts w:hint="eastAsia" w:ascii="宋体" w:hAnsi="宋体" w:cs="宋体"/>
          <w:sz w:val="22"/>
        </w:rPr>
        <w:t>学分</w:t>
      </w:r>
      <w:r>
        <w:rPr>
          <w:rFonts w:ascii="宋体" w:hAnsi="宋体" w:cs="宋体"/>
          <w:sz w:val="22"/>
        </w:rPr>
        <w:t>=16</w:t>
      </w:r>
      <w:r>
        <w:rPr>
          <w:rFonts w:hint="eastAsia" w:ascii="宋体" w:hAnsi="宋体" w:cs="宋体"/>
          <w:sz w:val="22"/>
        </w:rPr>
        <w:t>学时</w:t>
      </w:r>
    </w:p>
    <w:p>
      <w:pPr>
        <w:widowControl/>
        <w:spacing w:line="380" w:lineRule="exact"/>
        <w:jc w:val="left"/>
        <w:rPr>
          <w:rFonts w:ascii="宋体" w:cs="宋体"/>
          <w:sz w:val="22"/>
        </w:rPr>
      </w:pPr>
      <w:r>
        <w:rPr>
          <w:rFonts w:ascii="宋体" w:hAnsi="宋体" w:cs="宋体"/>
          <w:sz w:val="22"/>
        </w:rPr>
        <w:t xml:space="preserve">    </w:t>
      </w:r>
      <w:r>
        <w:rPr>
          <w:rFonts w:hint="eastAsia" w:ascii="宋体" w:hAnsi="宋体" w:cs="宋体"/>
          <w:sz w:val="22"/>
        </w:rPr>
        <w:t>（二）集中进行的实验、实训实践教学课程</w:t>
      </w:r>
    </w:p>
    <w:p>
      <w:pPr>
        <w:widowControl/>
        <w:spacing w:line="380" w:lineRule="exact"/>
        <w:jc w:val="left"/>
        <w:rPr>
          <w:rFonts w:ascii="宋体" w:cs="宋体"/>
          <w:sz w:val="22"/>
        </w:rPr>
      </w:pPr>
      <w:r>
        <w:rPr>
          <w:rFonts w:ascii="宋体" w:hAnsi="宋体" w:cs="宋体"/>
          <w:sz w:val="22"/>
        </w:rPr>
        <w:t xml:space="preserve">          1</w:t>
      </w:r>
      <w:r>
        <w:rPr>
          <w:rFonts w:hint="eastAsia" w:ascii="宋体" w:hAnsi="宋体" w:cs="宋体"/>
          <w:sz w:val="22"/>
        </w:rPr>
        <w:t>学分</w:t>
      </w:r>
      <w:r>
        <w:rPr>
          <w:rFonts w:ascii="宋体" w:hAnsi="宋体" w:cs="宋体"/>
          <w:sz w:val="22"/>
        </w:rPr>
        <w:t>=1</w:t>
      </w:r>
      <w:r>
        <w:rPr>
          <w:rFonts w:hint="eastAsia" w:ascii="宋体" w:hAnsi="宋体" w:cs="宋体"/>
          <w:sz w:val="22"/>
        </w:rPr>
        <w:t>周</w:t>
      </w:r>
      <w:r>
        <w:rPr>
          <w:rFonts w:ascii="宋体" w:hAnsi="宋体" w:cs="宋体"/>
          <w:sz w:val="22"/>
        </w:rPr>
        <w:t xml:space="preserve"> </w:t>
      </w:r>
    </w:p>
    <w:p>
      <w:pPr>
        <w:widowControl/>
        <w:spacing w:line="380" w:lineRule="exact"/>
        <w:ind w:firstLine="1100" w:firstLineChars="500"/>
        <w:jc w:val="left"/>
        <w:rPr>
          <w:rFonts w:ascii="宋体" w:cs="宋体"/>
          <w:sz w:val="22"/>
        </w:rPr>
      </w:pPr>
      <w:r>
        <w:rPr>
          <w:rFonts w:hint="eastAsia" w:ascii="宋体" w:hAnsi="宋体" w:cs="宋体"/>
          <w:sz w:val="22"/>
        </w:rPr>
        <w:t>体育课程：</w:t>
      </w:r>
      <w:r>
        <w:rPr>
          <w:rFonts w:ascii="宋体" w:hAnsi="宋体" w:cs="宋体"/>
          <w:sz w:val="22"/>
        </w:rPr>
        <w:t>1</w:t>
      </w:r>
      <w:r>
        <w:rPr>
          <w:rFonts w:hint="eastAsia" w:ascii="宋体" w:hAnsi="宋体" w:cs="宋体"/>
          <w:sz w:val="22"/>
        </w:rPr>
        <w:t>学分</w:t>
      </w:r>
      <w:r>
        <w:rPr>
          <w:rFonts w:ascii="宋体" w:hAnsi="宋体" w:cs="宋体"/>
          <w:sz w:val="22"/>
        </w:rPr>
        <w:t>=32</w:t>
      </w:r>
      <w:r>
        <w:rPr>
          <w:rFonts w:hint="eastAsia" w:ascii="宋体" w:hAnsi="宋体" w:cs="宋体"/>
          <w:sz w:val="22"/>
        </w:rPr>
        <w:t>学时</w:t>
      </w:r>
    </w:p>
    <w:p>
      <w:pPr>
        <w:widowControl/>
        <w:spacing w:line="380" w:lineRule="exact"/>
        <w:jc w:val="left"/>
        <w:rPr>
          <w:rFonts w:ascii="宋体" w:cs="宋体"/>
          <w:sz w:val="22"/>
        </w:rPr>
      </w:pPr>
      <w:r>
        <w:rPr>
          <w:rFonts w:ascii="宋体" w:hAnsi="宋体" w:cs="宋体"/>
          <w:sz w:val="22"/>
        </w:rPr>
        <w:t xml:space="preserve">          </w:t>
      </w:r>
      <w:r>
        <w:rPr>
          <w:rFonts w:hint="eastAsia" w:ascii="宋体" w:hAnsi="宋体" w:cs="宋体"/>
          <w:sz w:val="22"/>
        </w:rPr>
        <w:t>毕业实践教学按集中进行的实践教学课程计算。</w:t>
      </w:r>
    </w:p>
    <w:p>
      <w:pPr>
        <w:widowControl/>
        <w:spacing w:line="380" w:lineRule="exact"/>
        <w:jc w:val="lef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（三）专业技能（资格）证书学分</w:t>
      </w:r>
      <w:r>
        <w:rPr>
          <w:rFonts w:ascii="宋体" w:hAnsi="宋体" w:cs="宋体"/>
          <w:color w:val="000000"/>
          <w:sz w:val="22"/>
        </w:rPr>
        <w:t xml:space="preserve"> </w:t>
      </w:r>
    </w:p>
    <w:p>
      <w:pPr>
        <w:widowControl/>
        <w:spacing w:line="380" w:lineRule="exact"/>
        <w:jc w:val="lef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学生在校参加学校组织的国家职业资格证书、技能等级证书考核，学生获得证书后折合相应的学分。</w:t>
      </w:r>
    </w:p>
    <w:p>
      <w:pPr>
        <w:spacing w:line="380" w:lineRule="exact"/>
        <w:rPr>
          <w:rFonts w:ascii="宋体" w:cs="宋体"/>
          <w:b/>
          <w:color w:val="000000"/>
          <w:sz w:val="22"/>
        </w:rPr>
      </w:pPr>
      <w:r>
        <w:rPr>
          <w:rFonts w:hint="eastAsia" w:ascii="宋体" w:hAnsi="宋体" w:cs="宋体"/>
          <w:b/>
          <w:bCs/>
          <w:sz w:val="22"/>
        </w:rPr>
        <w:t>第十二条</w:t>
      </w:r>
      <w:r>
        <w:rPr>
          <w:rFonts w:ascii="宋体" w:hAnsi="宋体" w:cs="宋体"/>
          <w:color w:val="000000"/>
          <w:sz w:val="22"/>
        </w:rPr>
        <w:t xml:space="preserve"> </w:t>
      </w:r>
      <w:r>
        <w:rPr>
          <w:rFonts w:hint="eastAsia" w:ascii="宋体" w:hAnsi="宋体" w:cs="宋体"/>
          <w:color w:val="000000"/>
          <w:sz w:val="22"/>
        </w:rPr>
        <w:t>学分的取得</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学分数是学生取得毕业资格的主要依据。学生每学期所修读的课程，均需经过严格考核，成绩及格，才能取得学分，成绩不及格不能取得学分。</w:t>
      </w:r>
    </w:p>
    <w:p>
      <w:pPr>
        <w:spacing w:line="380" w:lineRule="exact"/>
        <w:ind w:firstLine="440" w:firstLineChars="200"/>
        <w:rPr>
          <w:rFonts w:ascii="宋体" w:cs="宋体"/>
          <w:color w:val="000000"/>
          <w:sz w:val="22"/>
        </w:rPr>
      </w:pPr>
      <w:r>
        <w:rPr>
          <w:rFonts w:hint="eastAsia" w:ascii="宋体" w:hAnsi="宋体" w:cs="宋体"/>
          <w:color w:val="000000"/>
          <w:sz w:val="22"/>
        </w:rPr>
        <w:t>学生一经选定的课程，必须参加修读和考核，不参加考核者，不能获得该课程的学分。</w:t>
      </w:r>
    </w:p>
    <w:p>
      <w:pPr>
        <w:spacing w:line="380" w:lineRule="exact"/>
        <w:jc w:val="center"/>
        <w:rPr>
          <w:rFonts w:ascii="宋体" w:cs="宋体"/>
          <w:b/>
          <w:bCs/>
          <w:color w:val="000000"/>
          <w:sz w:val="24"/>
        </w:rPr>
      </w:pPr>
      <w:r>
        <w:rPr>
          <w:rFonts w:hint="eastAsia" w:ascii="宋体" w:hAnsi="宋体" w:cs="宋体"/>
          <w:b/>
          <w:bCs/>
          <w:color w:val="000000"/>
          <w:sz w:val="24"/>
        </w:rPr>
        <w:t>第四章 考核与成绩记载</w:t>
      </w:r>
    </w:p>
    <w:p>
      <w:pPr>
        <w:spacing w:line="380" w:lineRule="exact"/>
        <w:rPr>
          <w:rFonts w:ascii="宋体" w:cs="宋体"/>
          <w:color w:val="000000"/>
          <w:sz w:val="22"/>
        </w:rPr>
      </w:pPr>
      <w:r>
        <w:rPr>
          <w:rFonts w:hint="eastAsia" w:ascii="宋体" w:hAnsi="宋体" w:cs="宋体"/>
          <w:b/>
          <w:bCs/>
          <w:sz w:val="22"/>
        </w:rPr>
        <w:t>第十三条</w:t>
      </w:r>
      <w:r>
        <w:rPr>
          <w:rFonts w:ascii="宋体" w:hAnsi="宋体" w:cs="宋体"/>
          <w:color w:val="000000"/>
          <w:sz w:val="22"/>
        </w:rPr>
        <w:t xml:space="preserve"> </w:t>
      </w:r>
      <w:r>
        <w:rPr>
          <w:rFonts w:hint="eastAsia" w:ascii="宋体" w:hAnsi="宋体" w:cs="宋体"/>
          <w:color w:val="000000"/>
          <w:sz w:val="22"/>
        </w:rPr>
        <w:t>学生应当参加学校教育教学计划规定的课程和各种教育教学环节（以下统称课程）的考核，考核成绩计入学业成绩表，并归入学籍档案。对通过补考、</w:t>
      </w:r>
      <w:r>
        <w:rPr>
          <w:rFonts w:hint="eastAsia" w:ascii="宋体" w:hAnsi="宋体" w:cs="宋体"/>
          <w:sz w:val="22"/>
        </w:rPr>
        <w:t>重新学习</w:t>
      </w:r>
      <w:r>
        <w:rPr>
          <w:rFonts w:hint="eastAsia" w:ascii="宋体" w:hAnsi="宋体" w:cs="宋体"/>
          <w:color w:val="000000"/>
          <w:sz w:val="22"/>
        </w:rPr>
        <w:t>获得的成绩，予以标注。</w:t>
      </w:r>
    </w:p>
    <w:p>
      <w:pPr>
        <w:spacing w:line="380" w:lineRule="exact"/>
        <w:ind w:firstLine="440" w:firstLineChars="200"/>
        <w:rPr>
          <w:rFonts w:ascii="宋体" w:cs="宋体"/>
          <w:color w:val="000000"/>
          <w:sz w:val="22"/>
        </w:rPr>
      </w:pPr>
      <w:r>
        <w:rPr>
          <w:rFonts w:hint="eastAsia" w:ascii="宋体" w:hAnsi="宋体" w:cs="宋体"/>
          <w:color w:val="000000"/>
          <w:sz w:val="22"/>
        </w:rPr>
        <w:t>考核分为考试和考查两种。考试课程成绩的评定采用百分制，考查课程成绩的评定采用五级制。</w:t>
      </w:r>
    </w:p>
    <w:p>
      <w:pPr>
        <w:spacing w:line="380" w:lineRule="exact"/>
        <w:ind w:firstLine="440" w:firstLineChars="200"/>
        <w:rPr>
          <w:rFonts w:ascii="宋体" w:cs="宋体"/>
          <w:color w:val="000000"/>
          <w:sz w:val="22"/>
        </w:rPr>
      </w:pPr>
      <w:r>
        <w:rPr>
          <w:rFonts w:hint="eastAsia" w:ascii="宋体" w:hAnsi="宋体" w:cs="宋体"/>
          <w:color w:val="000000"/>
          <w:sz w:val="22"/>
        </w:rPr>
        <w:t>学校采用平均学分绩点作为衡量学生学习质量的综合指标。</w:t>
      </w:r>
    </w:p>
    <w:p>
      <w:pPr>
        <w:spacing w:line="380" w:lineRule="exact"/>
        <w:ind w:firstLine="440" w:firstLineChars="200"/>
        <w:rPr>
          <w:rFonts w:ascii="宋体" w:cs="宋体"/>
          <w:color w:val="000000"/>
          <w:sz w:val="22"/>
        </w:rPr>
      </w:pPr>
      <w:r>
        <w:rPr>
          <w:rFonts w:hint="eastAsia" w:ascii="宋体" w:hAnsi="宋体" w:cs="宋体"/>
          <w:color w:val="000000"/>
          <w:sz w:val="22"/>
        </w:rPr>
        <w:t>考核成绩与绩点的对应关系：</w:t>
      </w:r>
    </w:p>
    <w:p>
      <w:pPr>
        <w:adjustRightInd w:val="0"/>
        <w:snapToGrid w:val="0"/>
        <w:spacing w:line="380" w:lineRule="exact"/>
        <w:ind w:firstLine="440" w:firstLineChars="200"/>
        <w:jc w:val="center"/>
        <w:rPr>
          <w:rFonts w:ascii="宋体"/>
          <w:snapToGrid w:val="0"/>
          <w:kern w:val="0"/>
          <w:sz w:val="22"/>
        </w:rPr>
      </w:pPr>
      <w:r>
        <w:rPr>
          <w:rFonts w:hint="eastAsia" w:ascii="宋体" w:hAnsi="宋体"/>
          <w:snapToGrid w:val="0"/>
          <w:kern w:val="0"/>
          <w:sz w:val="22"/>
        </w:rPr>
        <w:t>附表</w:t>
      </w:r>
      <w:r>
        <w:rPr>
          <w:rFonts w:ascii="宋体" w:hAnsi="宋体"/>
          <w:snapToGrid w:val="0"/>
          <w:kern w:val="0"/>
          <w:sz w:val="22"/>
        </w:rPr>
        <w:t xml:space="preserve">1 </w:t>
      </w:r>
      <w:r>
        <w:rPr>
          <w:rFonts w:hint="eastAsia" w:ascii="宋体" w:hAnsi="宋体"/>
          <w:snapToGrid w:val="0"/>
          <w:kern w:val="0"/>
          <w:sz w:val="22"/>
        </w:rPr>
        <w:t>课程成绩与课程绩点的换算关系表</w:t>
      </w:r>
    </w:p>
    <w:tbl>
      <w:tblPr>
        <w:tblStyle w:val="10"/>
        <w:tblpPr w:leftFromText="180" w:rightFromText="180" w:vertAnchor="text" w:horzAnchor="margin" w:tblpXSpec="center" w:tblpY="283"/>
        <w:tblW w:w="7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2042"/>
        <w:gridCol w:w="1195"/>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百分制</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相应的</w:t>
            </w:r>
          </w:p>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课程绩点</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五级制</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相应的</w:t>
            </w:r>
          </w:p>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课程绩点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95-100</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4.67</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优</w:t>
            </w:r>
          </w:p>
        </w:tc>
        <w:tc>
          <w:tcPr>
            <w:tcW w:w="2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90-94</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4.33</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87-89</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4.00</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良</w:t>
            </w:r>
          </w:p>
        </w:tc>
        <w:tc>
          <w:tcPr>
            <w:tcW w:w="2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84-86</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3.67</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80-83</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3.33</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77-79</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3.00</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中</w:t>
            </w:r>
          </w:p>
        </w:tc>
        <w:tc>
          <w:tcPr>
            <w:tcW w:w="2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74-76</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2.67</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70-73</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2.33</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67-69</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2.00</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及格</w:t>
            </w:r>
          </w:p>
        </w:tc>
        <w:tc>
          <w:tcPr>
            <w:tcW w:w="24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64-66</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1.67</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61-63</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1.33</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60</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1.00</w:t>
            </w: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c>
          <w:tcPr>
            <w:tcW w:w="243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w:t>
            </w:r>
            <w:r>
              <w:rPr>
                <w:rFonts w:ascii="宋体" w:hAnsi="宋体"/>
                <w:snapToGrid w:val="0"/>
                <w:kern w:val="0"/>
                <w:sz w:val="22"/>
              </w:rPr>
              <w:t>60</w:t>
            </w:r>
          </w:p>
        </w:tc>
        <w:tc>
          <w:tcPr>
            <w:tcW w:w="20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0.00</w:t>
            </w:r>
          </w:p>
        </w:tc>
        <w:tc>
          <w:tcPr>
            <w:tcW w:w="11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hint="eastAsia" w:ascii="宋体" w:hAnsi="宋体"/>
                <w:snapToGrid w:val="0"/>
                <w:kern w:val="0"/>
                <w:sz w:val="22"/>
              </w:rPr>
              <w:t>不及格</w:t>
            </w:r>
          </w:p>
        </w:tc>
        <w:tc>
          <w:tcPr>
            <w:tcW w:w="24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snapToGrid w:val="0"/>
                <w:kern w:val="0"/>
                <w:sz w:val="22"/>
              </w:rPr>
            </w:pPr>
            <w:r>
              <w:rPr>
                <w:rFonts w:ascii="宋体" w:hAnsi="宋体"/>
                <w:snapToGrid w:val="0"/>
                <w:kern w:val="0"/>
                <w:sz w:val="22"/>
              </w:rPr>
              <w:t>0.00</w:t>
            </w:r>
          </w:p>
        </w:tc>
      </w:tr>
    </w:tbl>
    <w:p>
      <w:pPr>
        <w:spacing w:line="380" w:lineRule="exact"/>
        <w:ind w:firstLine="560"/>
        <w:rPr>
          <w:rFonts w:ascii="宋体" w:cs="宋体"/>
          <w:color w:val="000000"/>
          <w:sz w:val="22"/>
        </w:rPr>
      </w:pPr>
      <w:r>
        <w:rPr>
          <w:rFonts w:hint="eastAsia" w:ascii="宋体" w:hAnsi="宋体" w:cs="宋体"/>
          <w:color w:val="000000"/>
          <w:sz w:val="22"/>
        </w:rPr>
        <w:t>平均学分绩点计算公式如下：</w:t>
      </w:r>
    </w:p>
    <w:p>
      <w:pPr>
        <w:spacing w:line="380" w:lineRule="exact"/>
        <w:ind w:firstLine="560"/>
        <w:rPr>
          <w:rFonts w:ascii="宋体" w:cs="宋体"/>
          <w:color w:val="000000"/>
          <w:sz w:val="22"/>
        </w:rPr>
      </w:pPr>
      <w:r>
        <w:rPr>
          <w:rFonts w:hint="eastAsia" w:ascii="宋体" w:hAnsi="宋体" w:cs="宋体"/>
          <w:color w:val="000000"/>
          <w:sz w:val="22"/>
        </w:rPr>
        <w:t>课程学分绩点=课程成绩绩点</w:t>
      </w:r>
      <w:r>
        <w:rPr>
          <w:rFonts w:hint="eastAsia" w:ascii="宋体" w:cs="宋体"/>
          <w:color w:val="000000"/>
          <w:sz w:val="22"/>
        </w:rPr>
        <w:t>×课程学分</w:t>
      </w:r>
    </w:p>
    <w:p>
      <w:pPr>
        <w:spacing w:line="380" w:lineRule="exact"/>
        <w:ind w:firstLine="560"/>
        <w:rPr>
          <w:rFonts w:ascii="宋体" w:cs="宋体"/>
          <w:color w:val="000000"/>
          <w:sz w:val="22"/>
        </w:rPr>
      </w:pPr>
      <w:r>
        <w:rPr>
          <w:rFonts w:hint="eastAsia" w:ascii="宋体" w:hAnsi="宋体" w:cs="宋体"/>
          <w:color w:val="000000"/>
          <w:sz w:val="22"/>
        </w:rPr>
        <w:t>累计平均学分绩点</w:t>
      </w:r>
      <w:r>
        <w:rPr>
          <w:rFonts w:ascii="宋体" w:hAnsi="宋体" w:cs="宋体"/>
          <w:color w:val="000000"/>
          <w:sz w:val="22"/>
        </w:rPr>
        <w:t>=</w:t>
      </w:r>
      <w:r>
        <w:rPr>
          <w:rFonts w:hint="eastAsia" w:ascii="宋体" w:hAnsi="宋体" w:cs="宋体"/>
          <w:color w:val="000000"/>
          <w:sz w:val="22"/>
        </w:rPr>
        <w:t>∑</w:t>
      </w:r>
      <w:r>
        <w:rPr>
          <w:rFonts w:ascii="宋体" w:hAnsi="宋体" w:cs="宋体"/>
          <w:color w:val="000000"/>
          <w:sz w:val="22"/>
        </w:rPr>
        <w:t>(</w:t>
      </w:r>
      <w:r>
        <w:rPr>
          <w:rFonts w:hint="eastAsia" w:ascii="宋体" w:hAnsi="宋体" w:cs="宋体"/>
          <w:color w:val="000000"/>
          <w:sz w:val="22"/>
        </w:rPr>
        <w:t>已修读课程绩点</w:t>
      </w:r>
      <w:r>
        <w:rPr>
          <w:rFonts w:hint="eastAsia" w:ascii="宋体" w:cs="宋体"/>
          <w:color w:val="000000"/>
          <w:sz w:val="22"/>
        </w:rPr>
        <w:t>×</w:t>
      </w:r>
      <w:r>
        <w:rPr>
          <w:rFonts w:hint="eastAsia" w:ascii="宋体" w:hAnsi="宋体" w:cs="宋体"/>
          <w:color w:val="000000"/>
          <w:sz w:val="22"/>
        </w:rPr>
        <w:t>课程学分</w:t>
      </w:r>
      <w:r>
        <w:rPr>
          <w:rFonts w:ascii="宋体" w:hAnsi="宋体" w:cs="宋体"/>
          <w:color w:val="000000"/>
          <w:sz w:val="22"/>
        </w:rPr>
        <w:t xml:space="preserve">)/ </w:t>
      </w:r>
      <w:r>
        <w:rPr>
          <w:rFonts w:hint="eastAsia" w:ascii="宋体" w:hAnsi="宋体" w:cs="宋体"/>
          <w:color w:val="000000"/>
          <w:sz w:val="22"/>
        </w:rPr>
        <w:t>∑已修读课程学分</w:t>
      </w:r>
    </w:p>
    <w:p>
      <w:pPr>
        <w:spacing w:line="380" w:lineRule="exact"/>
        <w:ind w:firstLine="560"/>
        <w:rPr>
          <w:rFonts w:ascii="宋体" w:cs="宋体"/>
          <w:color w:val="000000"/>
          <w:sz w:val="22"/>
        </w:rPr>
      </w:pPr>
      <w:r>
        <w:rPr>
          <w:rFonts w:hint="eastAsia" w:ascii="宋体" w:hAnsi="宋体" w:cs="宋体"/>
          <w:color w:val="000000"/>
          <w:sz w:val="22"/>
        </w:rPr>
        <w:t>成绩小于</w:t>
      </w:r>
      <w:r>
        <w:rPr>
          <w:rFonts w:ascii="宋体" w:hAnsi="宋体" w:cs="宋体"/>
          <w:color w:val="000000"/>
          <w:sz w:val="22"/>
        </w:rPr>
        <w:t>60</w:t>
      </w:r>
      <w:r>
        <w:rPr>
          <w:rFonts w:hint="eastAsia" w:ascii="宋体" w:hAnsi="宋体" w:cs="宋体"/>
          <w:color w:val="000000"/>
          <w:sz w:val="22"/>
        </w:rPr>
        <w:t>分或不及格为不合格；成绩大于</w:t>
      </w:r>
      <w:r>
        <w:rPr>
          <w:rFonts w:ascii="宋体" w:hAnsi="宋体" w:cs="宋体"/>
          <w:color w:val="000000"/>
          <w:sz w:val="22"/>
        </w:rPr>
        <w:t>60</w:t>
      </w:r>
      <w:r>
        <w:rPr>
          <w:rFonts w:hint="eastAsia" w:ascii="宋体" w:hAnsi="宋体" w:cs="宋体"/>
          <w:color w:val="000000"/>
          <w:sz w:val="22"/>
        </w:rPr>
        <w:t>分（含）为合格。</w:t>
      </w:r>
    </w:p>
    <w:p>
      <w:pPr>
        <w:spacing w:line="380" w:lineRule="exact"/>
        <w:ind w:firstLine="560"/>
        <w:rPr>
          <w:rFonts w:ascii="宋体" w:cs="宋体"/>
          <w:color w:val="000000"/>
          <w:sz w:val="22"/>
        </w:rPr>
      </w:pPr>
      <w:r>
        <w:rPr>
          <w:rFonts w:hint="eastAsia" w:ascii="宋体" w:hAnsi="宋体" w:cs="宋体"/>
          <w:b/>
          <w:bCs/>
          <w:sz w:val="22"/>
        </w:rPr>
        <w:t>第十四条</w:t>
      </w:r>
      <w:r>
        <w:rPr>
          <w:rFonts w:ascii="宋体" w:hAnsi="宋体" w:cs="宋体"/>
          <w:color w:val="000000"/>
          <w:sz w:val="22"/>
        </w:rPr>
        <w:t xml:space="preserve"> </w:t>
      </w:r>
      <w:r>
        <w:rPr>
          <w:rFonts w:hint="eastAsia" w:ascii="宋体" w:hAnsi="宋体" w:cs="宋体"/>
          <w:color w:val="000000"/>
          <w:sz w:val="22"/>
        </w:rPr>
        <w:t>学生思想品德考核、鉴定，以《普通高等学校学生管理规定》（中华人民共和国教育部令第</w:t>
      </w:r>
      <w:r>
        <w:rPr>
          <w:rFonts w:ascii="宋体" w:hAnsi="宋体" w:cs="宋体"/>
          <w:color w:val="000000"/>
          <w:sz w:val="22"/>
        </w:rPr>
        <w:t>41</w:t>
      </w:r>
      <w:r>
        <w:rPr>
          <w:rFonts w:hint="eastAsia" w:ascii="宋体" w:hAnsi="宋体" w:cs="宋体"/>
          <w:color w:val="000000"/>
          <w:sz w:val="22"/>
        </w:rPr>
        <w:t>号）第一章总则第四条为主要依据，采取个人小结，师生民主评议等形式进行。</w:t>
      </w:r>
    </w:p>
    <w:p>
      <w:pPr>
        <w:spacing w:line="380" w:lineRule="exact"/>
        <w:ind w:firstLine="560"/>
        <w:rPr>
          <w:rFonts w:ascii="宋体" w:cs="宋体"/>
          <w:color w:val="000000"/>
          <w:sz w:val="22"/>
        </w:rPr>
      </w:pPr>
      <w:r>
        <w:rPr>
          <w:rFonts w:hint="eastAsia" w:ascii="宋体" w:hAnsi="宋体" w:cs="宋体"/>
          <w:b/>
          <w:bCs/>
          <w:sz w:val="22"/>
        </w:rPr>
        <w:t>第十五条</w:t>
      </w:r>
      <w:r>
        <w:rPr>
          <w:rFonts w:ascii="宋体" w:hAnsi="宋体" w:cs="宋体"/>
          <w:color w:val="000000"/>
          <w:sz w:val="22"/>
        </w:rPr>
        <w:t xml:space="preserve"> </w:t>
      </w:r>
      <w:r>
        <w:rPr>
          <w:rFonts w:hint="eastAsia" w:ascii="宋体" w:hAnsi="宋体" w:cs="宋体"/>
          <w:color w:val="000000"/>
          <w:sz w:val="22"/>
        </w:rPr>
        <w:t>学生体育成绩评定要突出过程管理，可以根据考勤、课内教学、课外锻炼活动和体质健康等情况综合评定。学生因身体疾病或某种生理缺陷不能正常上体育课者，经学校指定二级甲等以上医院诊断确实不适宜者，安排适当健身活动，对认真参加锻炼者可视为体育课合格。</w:t>
      </w:r>
    </w:p>
    <w:p>
      <w:pPr>
        <w:spacing w:line="380" w:lineRule="exact"/>
        <w:ind w:firstLine="560"/>
        <w:rPr>
          <w:rFonts w:ascii="宋体" w:cs="宋体"/>
          <w:color w:val="000000"/>
          <w:sz w:val="22"/>
        </w:rPr>
      </w:pPr>
      <w:r>
        <w:rPr>
          <w:rFonts w:hint="eastAsia" w:ascii="宋体" w:hAnsi="宋体" w:cs="宋体"/>
          <w:b/>
          <w:bCs/>
          <w:sz w:val="22"/>
        </w:rPr>
        <w:t>第十六条</w:t>
      </w:r>
      <w:r>
        <w:rPr>
          <w:rFonts w:ascii="宋体" w:hAnsi="宋体" w:cs="宋体"/>
          <w:color w:val="000000"/>
          <w:sz w:val="22"/>
        </w:rPr>
        <w:t xml:space="preserve"> </w:t>
      </w:r>
      <w:r>
        <w:rPr>
          <w:rFonts w:hint="eastAsia" w:ascii="宋体" w:hAnsi="宋体" w:cs="宋体"/>
          <w:color w:val="000000"/>
          <w:sz w:val="22"/>
        </w:rPr>
        <w:t>学生参加创新创业、社会实践等活动以及发表论文、获得专业授权等与专业学习、学业要求相关的经历、成果，可以折算为学分，计入学业成绩。具体办法由学校规定。</w:t>
      </w:r>
    </w:p>
    <w:p>
      <w:pPr>
        <w:spacing w:line="380" w:lineRule="exact"/>
        <w:ind w:firstLine="433" w:firstLineChars="196"/>
        <w:rPr>
          <w:rFonts w:ascii="宋体" w:cs="宋体"/>
          <w:color w:val="000000"/>
          <w:sz w:val="22"/>
        </w:rPr>
      </w:pPr>
      <w:r>
        <w:rPr>
          <w:rFonts w:hint="eastAsia" w:ascii="宋体" w:hAnsi="宋体" w:cs="宋体"/>
          <w:b/>
          <w:bCs/>
          <w:sz w:val="22"/>
        </w:rPr>
        <w:t>第十七条</w:t>
      </w:r>
      <w:r>
        <w:rPr>
          <w:rFonts w:ascii="宋体" w:hAnsi="宋体" w:cs="宋体"/>
          <w:color w:val="000000"/>
          <w:sz w:val="22"/>
        </w:rPr>
        <w:t xml:space="preserve"> </w:t>
      </w:r>
      <w:r>
        <w:rPr>
          <w:rFonts w:hint="eastAsia" w:ascii="宋体" w:hAnsi="宋体" w:cs="宋体"/>
          <w:color w:val="000000"/>
          <w:sz w:val="22"/>
        </w:rPr>
        <w:t>学生考核不合格采取补考、重新学习制。课程考核不合格的，可参加下一学期初进行的学期补考，补考成绩最高记录为70或中。补考后仍不及格，必修课程必须重新学习获得学分；选修课程可以重新学习该门课程获得学分，也可以改修其它相关课程获得学分。</w:t>
      </w:r>
    </w:p>
    <w:p>
      <w:pPr>
        <w:spacing w:line="380" w:lineRule="exact"/>
        <w:ind w:firstLine="442" w:firstLineChars="200"/>
        <w:rPr>
          <w:rFonts w:ascii="宋体" w:cs="宋体"/>
          <w:color w:val="000000"/>
          <w:sz w:val="22"/>
        </w:rPr>
      </w:pPr>
      <w:r>
        <w:rPr>
          <w:rFonts w:hint="eastAsia" w:ascii="宋体" w:hAnsi="宋体" w:cs="宋体"/>
          <w:b/>
          <w:bCs/>
          <w:sz w:val="22"/>
        </w:rPr>
        <w:t>第十八条</w:t>
      </w:r>
      <w:r>
        <w:rPr>
          <w:rFonts w:ascii="宋体" w:hAnsi="宋体" w:cs="宋体"/>
          <w:color w:val="000000"/>
          <w:sz w:val="22"/>
        </w:rPr>
        <w:t xml:space="preserve"> </w:t>
      </w:r>
      <w:r>
        <w:rPr>
          <w:rFonts w:hint="eastAsia" w:ascii="宋体" w:hAnsi="宋体" w:cs="宋体"/>
          <w:color w:val="000000"/>
          <w:sz w:val="22"/>
        </w:rPr>
        <w:t>单独开设的实习和毕业综合实践不及格，不得补考，必须重新学习。</w:t>
      </w:r>
    </w:p>
    <w:p>
      <w:pPr>
        <w:spacing w:line="380" w:lineRule="exact"/>
        <w:ind w:firstLine="442" w:firstLineChars="200"/>
        <w:rPr>
          <w:rFonts w:ascii="宋体" w:cs="宋体"/>
          <w:color w:val="000000"/>
          <w:sz w:val="22"/>
        </w:rPr>
      </w:pPr>
      <w:r>
        <w:rPr>
          <w:rFonts w:hint="eastAsia" w:ascii="宋体" w:hAnsi="宋体" w:cs="宋体"/>
          <w:b/>
          <w:bCs/>
          <w:sz w:val="22"/>
        </w:rPr>
        <w:t>第十九条</w:t>
      </w:r>
      <w:r>
        <w:rPr>
          <w:rFonts w:ascii="宋体" w:hAnsi="宋体" w:cs="宋体"/>
          <w:color w:val="000000"/>
          <w:sz w:val="22"/>
        </w:rPr>
        <w:t xml:space="preserve"> </w:t>
      </w:r>
      <w:r>
        <w:rPr>
          <w:rFonts w:hint="eastAsia" w:ascii="宋体" w:hAnsi="宋体" w:cs="宋体"/>
          <w:color w:val="000000"/>
          <w:sz w:val="22"/>
        </w:rPr>
        <w:t>学生因故不能参加考试，必须事先书面申请并提供有效证明，经教务处批准后可以缓考。缓考可随学期补考同时进行，成绩作正考处理，缓考不及格，不再安排学期补考。</w:t>
      </w:r>
    </w:p>
    <w:p>
      <w:pPr>
        <w:spacing w:line="380" w:lineRule="exact"/>
        <w:ind w:firstLine="442" w:firstLineChars="200"/>
        <w:rPr>
          <w:rFonts w:ascii="宋体" w:cs="宋体"/>
          <w:sz w:val="22"/>
        </w:rPr>
      </w:pPr>
      <w:r>
        <w:rPr>
          <w:rFonts w:hint="eastAsia" w:ascii="宋体" w:hAnsi="宋体" w:cs="宋体"/>
          <w:b/>
          <w:bCs/>
          <w:sz w:val="22"/>
        </w:rPr>
        <w:t>第二十条</w:t>
      </w:r>
      <w:r>
        <w:rPr>
          <w:rFonts w:ascii="宋体" w:hAnsi="宋体" w:cs="宋体"/>
          <w:color w:val="000000"/>
          <w:sz w:val="22"/>
        </w:rPr>
        <w:t xml:space="preserve"> </w:t>
      </w:r>
      <w:r>
        <w:rPr>
          <w:rFonts w:hint="eastAsia" w:ascii="宋体" w:hAnsi="宋体" w:cs="宋体"/>
          <w:color w:val="000000"/>
          <w:sz w:val="22"/>
        </w:rPr>
        <w:t>学生未经教务处批准擅自缺考的，以“旷考”论处，同时该门课程作“</w:t>
      </w:r>
      <w:r>
        <w:rPr>
          <w:rFonts w:ascii="宋体" w:cs="宋体"/>
          <w:color w:val="000000"/>
          <w:sz w:val="22"/>
        </w:rPr>
        <w:t>0</w:t>
      </w:r>
      <w:r>
        <w:rPr>
          <w:rFonts w:hint="eastAsia" w:ascii="宋体" w:hAnsi="宋体" w:cs="宋体"/>
          <w:color w:val="000000"/>
          <w:sz w:val="22"/>
        </w:rPr>
        <w:t>”分记载。在成绩单上注明“旷考”，</w:t>
      </w:r>
      <w:r>
        <w:rPr>
          <w:rFonts w:hint="eastAsia" w:ascii="宋体" w:hAnsi="宋体" w:cs="宋体"/>
          <w:sz w:val="22"/>
        </w:rPr>
        <w:t>可以参加学期补考。</w:t>
      </w:r>
    </w:p>
    <w:p>
      <w:pPr>
        <w:spacing w:line="380" w:lineRule="exact"/>
        <w:ind w:firstLine="442" w:firstLineChars="200"/>
        <w:rPr>
          <w:rFonts w:ascii="宋体" w:cs="宋体"/>
          <w:sz w:val="22"/>
        </w:rPr>
      </w:pPr>
      <w:r>
        <w:rPr>
          <w:rFonts w:hint="eastAsia" w:ascii="宋体" w:hAnsi="宋体" w:cs="宋体"/>
          <w:b/>
          <w:bCs/>
          <w:sz w:val="22"/>
        </w:rPr>
        <w:t>第二十一条</w:t>
      </w:r>
      <w:r>
        <w:rPr>
          <w:rFonts w:ascii="宋体" w:hAnsi="宋体" w:cs="宋体"/>
          <w:sz w:val="22"/>
        </w:rPr>
        <w:t xml:space="preserve"> </w:t>
      </w:r>
      <w:r>
        <w:rPr>
          <w:rFonts w:hint="eastAsia" w:ascii="宋体" w:hAnsi="宋体" w:cs="宋体"/>
          <w:sz w:val="22"/>
        </w:rPr>
        <w:t>学生某门课程缺课三分之一及以上，或缺习题作业、实验报告三分之一及以上者，不得参加该课程的期末考试。</w:t>
      </w:r>
    </w:p>
    <w:p>
      <w:pPr>
        <w:spacing w:line="380" w:lineRule="exact"/>
        <w:ind w:firstLine="442" w:firstLineChars="200"/>
        <w:rPr>
          <w:rFonts w:ascii="宋体" w:cs="宋体"/>
          <w:sz w:val="22"/>
        </w:rPr>
      </w:pPr>
      <w:r>
        <w:rPr>
          <w:rFonts w:hint="eastAsia" w:ascii="宋体" w:hAnsi="宋体" w:cs="宋体"/>
          <w:b/>
          <w:bCs/>
          <w:sz w:val="22"/>
        </w:rPr>
        <w:t>第二十二条</w:t>
      </w:r>
      <w:r>
        <w:rPr>
          <w:rFonts w:ascii="宋体" w:hAnsi="宋体" w:cs="宋体"/>
          <w:sz w:val="22"/>
        </w:rPr>
        <w:t xml:space="preserve"> </w:t>
      </w:r>
      <w:r>
        <w:rPr>
          <w:rFonts w:hint="eastAsia" w:ascii="宋体" w:hAnsi="宋体" w:cs="宋体"/>
          <w:sz w:val="22"/>
        </w:rPr>
        <w:t>因缺课三分之一及以上或因未交齐习题作业、实验报告而被取消考试资格的学生，经任课教师认可，方可参加学期补考。</w:t>
      </w:r>
    </w:p>
    <w:p>
      <w:pPr>
        <w:spacing w:after="156" w:afterLines="50" w:line="380" w:lineRule="exact"/>
        <w:ind w:firstLine="442" w:firstLineChars="200"/>
        <w:rPr>
          <w:rFonts w:ascii="宋体" w:cs="宋体"/>
          <w:color w:val="000000"/>
          <w:sz w:val="22"/>
        </w:rPr>
      </w:pPr>
      <w:r>
        <w:rPr>
          <w:rFonts w:hint="eastAsia" w:ascii="宋体" w:hAnsi="宋体" w:cs="宋体"/>
          <w:b/>
          <w:bCs/>
          <w:sz w:val="22"/>
        </w:rPr>
        <w:t>第二十三条</w:t>
      </w:r>
      <w:r>
        <w:rPr>
          <w:rFonts w:ascii="宋体" w:hAnsi="宋体" w:cs="宋体"/>
          <w:color w:val="000000"/>
          <w:sz w:val="22"/>
        </w:rPr>
        <w:t xml:space="preserve"> </w:t>
      </w:r>
      <w:r>
        <w:rPr>
          <w:rFonts w:hint="eastAsia" w:ascii="宋体" w:hAnsi="宋体" w:cs="宋体"/>
          <w:color w:val="000000"/>
          <w:sz w:val="22"/>
        </w:rPr>
        <w:t>凡已经取得高等教育自学考试单科结业证书（五年内有效）且其所学课程与学校教学计划中设置的课程、大纲要求基本一致，采用的教材基本相同，教学时数相当，经本人书面申请，相关二级学院负责人审核，教务处批准，该课程可以免修，成绩以结业证书上实际成绩为准。</w:t>
      </w:r>
    </w:p>
    <w:p>
      <w:pPr>
        <w:spacing w:after="156" w:afterLines="50" w:line="380" w:lineRule="exact"/>
        <w:ind w:firstLine="442" w:firstLineChars="200"/>
        <w:rPr>
          <w:rFonts w:ascii="宋体" w:cs="宋体"/>
          <w:color w:val="000000"/>
          <w:sz w:val="22"/>
        </w:rPr>
      </w:pPr>
      <w:r>
        <w:rPr>
          <w:rFonts w:hint="eastAsia" w:ascii="宋体" w:hAnsi="宋体" w:cs="宋体"/>
          <w:b/>
          <w:bCs/>
          <w:sz w:val="22"/>
        </w:rPr>
        <w:t xml:space="preserve">第二十四条 </w:t>
      </w:r>
      <w:r>
        <w:rPr>
          <w:rFonts w:hint="eastAsia" w:ascii="宋体" w:hAnsi="宋体" w:cs="宋体"/>
          <w:color w:val="000000"/>
          <w:sz w:val="22"/>
        </w:rPr>
        <w:t>需免休某课程的学生，应在该课程开课前一周内向教务处提出免修书面申请，并提交有关证明材料，经相关二级学院负责人批准，报教务处审核后方可执行。</w:t>
      </w:r>
    </w:p>
    <w:p>
      <w:pPr>
        <w:spacing w:line="380" w:lineRule="exact"/>
        <w:jc w:val="center"/>
        <w:rPr>
          <w:rFonts w:ascii="宋体" w:hAnsi="宋体" w:cs="宋体"/>
          <w:b/>
          <w:bCs/>
          <w:color w:val="000000"/>
          <w:sz w:val="24"/>
        </w:rPr>
      </w:pPr>
      <w:r>
        <w:rPr>
          <w:rFonts w:hint="eastAsia" w:ascii="宋体" w:hAnsi="宋体" w:cs="宋体"/>
          <w:b/>
          <w:bCs/>
          <w:color w:val="000000"/>
          <w:sz w:val="24"/>
        </w:rPr>
        <w:t>第五章</w:t>
      </w:r>
      <w:r>
        <w:rPr>
          <w:rFonts w:ascii="宋体" w:hAnsi="宋体" w:cs="宋体"/>
          <w:b/>
          <w:bCs/>
          <w:color w:val="000000"/>
          <w:sz w:val="24"/>
        </w:rPr>
        <w:t xml:space="preserve">   </w:t>
      </w:r>
      <w:r>
        <w:rPr>
          <w:rFonts w:hint="eastAsia" w:ascii="宋体" w:hAnsi="宋体" w:cs="宋体"/>
          <w:b/>
          <w:bCs/>
          <w:color w:val="000000"/>
          <w:sz w:val="24"/>
        </w:rPr>
        <w:t>选课</w:t>
      </w:r>
    </w:p>
    <w:p>
      <w:pPr>
        <w:spacing w:line="380" w:lineRule="exact"/>
        <w:ind w:firstLine="440" w:firstLineChars="200"/>
        <w:rPr>
          <w:rFonts w:ascii="宋体" w:cs="宋体"/>
          <w:color w:val="000000"/>
          <w:sz w:val="22"/>
        </w:rPr>
      </w:pPr>
      <w:r>
        <w:rPr>
          <w:rFonts w:hint="eastAsia" w:ascii="宋体" w:hAnsi="宋体" w:cs="宋体"/>
          <w:color w:val="000000"/>
          <w:sz w:val="22"/>
        </w:rPr>
        <w:t>一年级新生入学后，第一学期一律按照指导性培养计划进行学习。从第二学期起，学生应结合自己学习情况和学习能力，在各学期第</w:t>
      </w:r>
      <w:r>
        <w:rPr>
          <w:rFonts w:ascii="宋体" w:hAnsi="宋体" w:cs="宋体"/>
          <w:color w:val="000000"/>
          <w:sz w:val="22"/>
        </w:rPr>
        <w:t>16</w:t>
      </w:r>
      <w:r>
        <w:rPr>
          <w:rFonts w:hint="eastAsia" w:ascii="宋体" w:hAnsi="宋体" w:cs="宋体"/>
          <w:color w:val="000000"/>
          <w:sz w:val="22"/>
        </w:rPr>
        <w:t>周前，提出下一学期的选课方案。由各二级学院指定专人负责对学生进行选课指导。</w:t>
      </w:r>
    </w:p>
    <w:p>
      <w:pPr>
        <w:spacing w:line="380" w:lineRule="exact"/>
        <w:rPr>
          <w:rFonts w:ascii="宋体" w:cs="宋体"/>
          <w:color w:val="000000"/>
          <w:sz w:val="22"/>
        </w:rPr>
      </w:pPr>
      <w:r>
        <w:rPr>
          <w:rFonts w:hint="eastAsia" w:ascii="宋体" w:hAnsi="宋体" w:cs="宋体"/>
          <w:b/>
          <w:bCs/>
          <w:sz w:val="22"/>
        </w:rPr>
        <w:t>第二十五条</w:t>
      </w:r>
      <w:r>
        <w:rPr>
          <w:rFonts w:ascii="宋体" w:hAnsi="宋体" w:cs="宋体"/>
          <w:color w:val="000000"/>
          <w:sz w:val="22"/>
        </w:rPr>
        <w:t xml:space="preserve"> </w:t>
      </w:r>
      <w:r>
        <w:rPr>
          <w:rFonts w:hint="eastAsia" w:ascii="宋体" w:hAnsi="宋体" w:cs="宋体"/>
          <w:color w:val="000000"/>
          <w:sz w:val="22"/>
        </w:rPr>
        <w:t>选课原则</w:t>
      </w:r>
      <w:r>
        <w:rPr>
          <w:rFonts w:ascii="宋体" w:hAnsi="宋体" w:cs="宋体"/>
          <w:color w:val="000000"/>
          <w:sz w:val="22"/>
        </w:rPr>
        <w:t xml:space="preserve"> </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（一）专业指导性培养计划是选课的依据。在培养计划中不同学分数、不同类型的课程的学分不能互相替代。必修课不能以选修课代替，限定选修课不能以任意选修课代替。</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（二）选课应首先保证必修课学习。有严格先行后继关系的课程应先选先修课程，再选后继课程。在未取得前置课程学分前，一般不得选修后续课程。</w:t>
      </w:r>
    </w:p>
    <w:p>
      <w:pPr>
        <w:spacing w:line="380" w:lineRule="exact"/>
        <w:rPr>
          <w:rFonts w:ascii="宋体" w:cs="宋体"/>
          <w:color w:val="000000"/>
          <w:sz w:val="22"/>
        </w:rPr>
      </w:pPr>
      <w:r>
        <w:rPr>
          <w:rFonts w:hint="eastAsia" w:ascii="宋体" w:hAnsi="宋体" w:cs="宋体"/>
          <w:b/>
          <w:bCs/>
          <w:sz w:val="22"/>
        </w:rPr>
        <w:t>第二十六条</w:t>
      </w:r>
      <w:r>
        <w:rPr>
          <w:rFonts w:ascii="宋体" w:hAnsi="宋体" w:cs="宋体"/>
          <w:color w:val="000000"/>
          <w:sz w:val="22"/>
        </w:rPr>
        <w:t xml:space="preserve"> </w:t>
      </w:r>
      <w:r>
        <w:rPr>
          <w:rFonts w:hint="eastAsia" w:ascii="宋体" w:hAnsi="宋体" w:cs="宋体"/>
          <w:color w:val="000000"/>
          <w:sz w:val="22"/>
        </w:rPr>
        <w:t>选修课的开设</w:t>
      </w:r>
    </w:p>
    <w:p>
      <w:pPr>
        <w:spacing w:line="380" w:lineRule="exact"/>
        <w:ind w:firstLine="440" w:firstLineChars="200"/>
        <w:rPr>
          <w:rFonts w:ascii="宋体" w:cs="宋体"/>
          <w:sz w:val="22"/>
        </w:rPr>
      </w:pPr>
      <w:r>
        <w:rPr>
          <w:rFonts w:hint="eastAsia" w:ascii="宋体" w:hAnsi="宋体" w:cs="宋体"/>
          <w:sz w:val="22"/>
        </w:rPr>
        <w:t>选修课原则上均为学校网络课程，学生可根据兴趣、爱好进行选课。</w:t>
      </w:r>
    </w:p>
    <w:p>
      <w:pPr>
        <w:spacing w:line="380" w:lineRule="exact"/>
        <w:rPr>
          <w:rFonts w:ascii="宋体" w:cs="宋体"/>
          <w:color w:val="000000"/>
          <w:sz w:val="22"/>
        </w:rPr>
      </w:pPr>
      <w:r>
        <w:rPr>
          <w:rFonts w:hint="eastAsia" w:ascii="宋体" w:hAnsi="宋体" w:cs="宋体"/>
          <w:b/>
          <w:bCs/>
          <w:sz w:val="22"/>
        </w:rPr>
        <w:t>第二十七条</w:t>
      </w:r>
      <w:r>
        <w:rPr>
          <w:rFonts w:ascii="宋体" w:hAnsi="宋体" w:cs="宋体"/>
          <w:color w:val="000000"/>
          <w:sz w:val="22"/>
        </w:rPr>
        <w:t xml:space="preserve"> </w:t>
      </w:r>
      <w:r>
        <w:rPr>
          <w:rFonts w:hint="eastAsia" w:ascii="宋体" w:hAnsi="宋体" w:cs="宋体"/>
          <w:color w:val="000000"/>
          <w:sz w:val="22"/>
        </w:rPr>
        <w:t>选修课的考核与成绩记载</w:t>
      </w:r>
    </w:p>
    <w:p>
      <w:pPr>
        <w:spacing w:line="380" w:lineRule="exact"/>
        <w:ind w:firstLine="440" w:firstLineChars="200"/>
        <w:rPr>
          <w:rFonts w:ascii="宋体" w:cs="宋体"/>
          <w:color w:val="000000"/>
          <w:sz w:val="22"/>
        </w:rPr>
      </w:pPr>
      <w:r>
        <w:rPr>
          <w:rFonts w:hint="eastAsia" w:ascii="宋体" w:hAnsi="宋体" w:cs="宋体"/>
          <w:color w:val="000000"/>
          <w:sz w:val="22"/>
        </w:rPr>
        <w:t>选修课成绩的评定采用五级制，即优、良、中、及格、不及格。学生选修的课程即作为记载成绩和统计学分的依据，学生对选修的课程擅自缺考或者退选未获批准而不参加考试者，均按“旷考”处理，成绩以“</w:t>
      </w:r>
      <w:r>
        <w:rPr>
          <w:rFonts w:ascii="宋体" w:cs="宋体"/>
          <w:color w:val="000000"/>
          <w:sz w:val="22"/>
        </w:rPr>
        <w:t>0</w:t>
      </w:r>
      <w:r>
        <w:rPr>
          <w:rFonts w:hint="eastAsia" w:ascii="宋体" w:hAnsi="宋体" w:cs="宋体"/>
          <w:color w:val="000000"/>
          <w:sz w:val="22"/>
        </w:rPr>
        <w:t>”分记载。</w:t>
      </w:r>
    </w:p>
    <w:p>
      <w:pPr>
        <w:spacing w:line="380" w:lineRule="exact"/>
        <w:jc w:val="center"/>
        <w:rPr>
          <w:rFonts w:ascii="宋体" w:hAnsi="宋体" w:cs="宋体"/>
          <w:b/>
          <w:bCs/>
          <w:color w:val="000000"/>
          <w:sz w:val="24"/>
        </w:rPr>
      </w:pPr>
      <w:r>
        <w:rPr>
          <w:rFonts w:hint="eastAsia" w:ascii="宋体" w:hAnsi="宋体" w:cs="宋体"/>
          <w:b/>
          <w:bCs/>
          <w:color w:val="000000"/>
          <w:sz w:val="24"/>
        </w:rPr>
        <w:t>第六章</w:t>
      </w:r>
      <w:r>
        <w:rPr>
          <w:rFonts w:ascii="宋体" w:hAnsi="宋体" w:cs="宋体"/>
          <w:b/>
          <w:bCs/>
          <w:color w:val="000000"/>
          <w:sz w:val="24"/>
        </w:rPr>
        <w:t xml:space="preserve"> </w:t>
      </w:r>
      <w:r>
        <w:rPr>
          <w:rFonts w:hint="eastAsia" w:ascii="宋体" w:hAnsi="宋体" w:cs="宋体"/>
          <w:b/>
          <w:bCs/>
          <w:color w:val="000000"/>
          <w:sz w:val="24"/>
        </w:rPr>
        <w:t>考勤</w:t>
      </w:r>
    </w:p>
    <w:p>
      <w:pPr>
        <w:spacing w:line="380" w:lineRule="exact"/>
        <w:rPr>
          <w:rFonts w:ascii="宋体" w:cs="宋体"/>
          <w:color w:val="000000"/>
          <w:sz w:val="22"/>
        </w:rPr>
      </w:pPr>
      <w:r>
        <w:rPr>
          <w:rFonts w:hint="eastAsia" w:ascii="宋体" w:hAnsi="宋体" w:cs="宋体"/>
          <w:b/>
          <w:bCs/>
          <w:sz w:val="22"/>
        </w:rPr>
        <w:t>第二十八条</w:t>
      </w:r>
      <w:r>
        <w:rPr>
          <w:rFonts w:ascii="宋体" w:hAnsi="宋体" w:cs="宋体"/>
          <w:color w:val="000000"/>
          <w:sz w:val="22"/>
        </w:rPr>
        <w:t xml:space="preserve"> </w:t>
      </w:r>
      <w:r>
        <w:rPr>
          <w:rFonts w:hint="eastAsia" w:ascii="宋体" w:hAnsi="宋体" w:cs="宋体"/>
          <w:color w:val="000000"/>
          <w:sz w:val="22"/>
        </w:rPr>
        <w:t>每周星期日晚上至星期五下午，是全体学生在校内学习或活动时间。学生必须按时参加教学计划规定的和学校统一组织安排的一切活动。对上课、实验、实习、劳动、军训以及教学计划中规定的其他活动，均实行考勤，因故不能参加者，必须请假。具体请假程序如下：</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（一）学生请假，一般应向辅导员或班主任事先办理请假手续，因急病或紧急事故来不及事先请假的，应电告学校并在三天内补办请假手续，否则视为旷课。</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（二）请假三天以内的，由辅导员或班主任批准；请假三天以上的，由院系批准，请假一周以上者，由学校学生处批准；凡请假期满仍不能到校上课者，须办理续假手续。</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（三）学生无故缺席者，一律以旷课论处。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（四）学生迟到或早退不到</w:t>
      </w:r>
      <w:r>
        <w:rPr>
          <w:rFonts w:ascii="宋体" w:hAnsi="宋体" w:cs="宋体"/>
          <w:color w:val="000000"/>
          <w:sz w:val="22"/>
        </w:rPr>
        <w:t>20</w:t>
      </w:r>
      <w:r>
        <w:rPr>
          <w:rFonts w:hint="eastAsia" w:ascii="宋体" w:hAnsi="宋体" w:cs="宋体"/>
          <w:color w:val="000000"/>
          <w:sz w:val="22"/>
        </w:rPr>
        <w:t>分钟，累计三次，视为一节旷课论处；迟到或早退超过</w:t>
      </w:r>
      <w:r>
        <w:rPr>
          <w:rFonts w:ascii="宋体" w:hAnsi="宋体" w:cs="宋体"/>
          <w:color w:val="000000"/>
          <w:sz w:val="22"/>
        </w:rPr>
        <w:t>20</w:t>
      </w:r>
      <w:r>
        <w:rPr>
          <w:rFonts w:hint="eastAsia" w:ascii="宋体" w:hAnsi="宋体" w:cs="宋体"/>
          <w:color w:val="000000"/>
          <w:sz w:val="22"/>
        </w:rPr>
        <w:t>分钟，作旷课一节论处。</w:t>
      </w:r>
    </w:p>
    <w:p>
      <w:pPr>
        <w:spacing w:after="156" w:afterLines="50" w:line="380" w:lineRule="exact"/>
        <w:rPr>
          <w:rFonts w:ascii="宋体" w:cs="宋体"/>
          <w:color w:val="000000"/>
          <w:sz w:val="22"/>
        </w:rPr>
      </w:pPr>
      <w:r>
        <w:rPr>
          <w:rFonts w:hint="eastAsia" w:ascii="宋体" w:hAnsi="宋体" w:cs="宋体"/>
          <w:b/>
          <w:bCs/>
          <w:sz w:val="22"/>
        </w:rPr>
        <w:t>第二十九条</w:t>
      </w:r>
      <w:r>
        <w:rPr>
          <w:rFonts w:ascii="宋体" w:hAnsi="宋体" w:cs="宋体"/>
          <w:color w:val="000000"/>
          <w:sz w:val="22"/>
        </w:rPr>
        <w:t xml:space="preserve"> </w:t>
      </w:r>
      <w:r>
        <w:rPr>
          <w:rFonts w:hint="eastAsia" w:ascii="宋体" w:hAnsi="宋体" w:cs="宋体"/>
          <w:color w:val="000000"/>
          <w:sz w:val="22"/>
        </w:rPr>
        <w:t>学生考试应当严格遵守考场纪律。对考试违纪或作弊者，按照《上海立达学院学生考试违纪和作弊行为的认定和处理规定》执行。</w:t>
      </w:r>
    </w:p>
    <w:p>
      <w:pPr>
        <w:spacing w:line="380" w:lineRule="exact"/>
        <w:jc w:val="center"/>
        <w:rPr>
          <w:rFonts w:ascii="宋体" w:hAnsi="宋体" w:cs="宋体"/>
          <w:b/>
          <w:bCs/>
          <w:color w:val="000000"/>
          <w:sz w:val="24"/>
        </w:rPr>
      </w:pPr>
      <w:r>
        <w:rPr>
          <w:rFonts w:hint="eastAsia" w:ascii="宋体" w:hAnsi="宋体" w:cs="宋体"/>
          <w:b/>
          <w:bCs/>
          <w:color w:val="000000"/>
          <w:sz w:val="24"/>
        </w:rPr>
        <w:t>第七章</w:t>
      </w:r>
      <w:r>
        <w:rPr>
          <w:rFonts w:ascii="宋体" w:hAnsi="宋体" w:cs="宋体"/>
          <w:b/>
          <w:bCs/>
          <w:color w:val="000000"/>
          <w:sz w:val="24"/>
        </w:rPr>
        <w:t xml:space="preserve">  </w:t>
      </w:r>
      <w:r>
        <w:rPr>
          <w:rFonts w:hint="eastAsia" w:ascii="宋体" w:hAnsi="宋体" w:cs="宋体"/>
          <w:b/>
          <w:bCs/>
          <w:color w:val="000000"/>
          <w:sz w:val="24"/>
        </w:rPr>
        <w:t>转学与转专业</w:t>
      </w:r>
    </w:p>
    <w:p>
      <w:pPr>
        <w:spacing w:line="380" w:lineRule="exact"/>
        <w:rPr>
          <w:rFonts w:ascii="宋体" w:cs="宋体"/>
          <w:color w:val="000000"/>
          <w:sz w:val="22"/>
        </w:rPr>
      </w:pPr>
      <w:r>
        <w:rPr>
          <w:rFonts w:hint="eastAsia" w:ascii="宋体" w:hAnsi="宋体" w:cs="宋体"/>
          <w:b/>
          <w:bCs/>
          <w:sz w:val="22"/>
        </w:rPr>
        <w:t>第三十条</w:t>
      </w:r>
      <w:r>
        <w:rPr>
          <w:rFonts w:ascii="宋体" w:hAnsi="宋体" w:cs="宋体"/>
          <w:color w:val="000000"/>
          <w:sz w:val="22"/>
        </w:rPr>
        <w:t xml:space="preserve"> </w:t>
      </w:r>
      <w:r>
        <w:rPr>
          <w:rFonts w:hint="eastAsia" w:ascii="宋体" w:hAnsi="宋体" w:cs="宋体"/>
          <w:color w:val="000000"/>
          <w:sz w:val="22"/>
        </w:rPr>
        <w:t>学生一般应当在被录取学校完成学业。因患病或者有特殊困难、特别需要，无法继续在本校学习或者不适应本校学习要求的可以申请转学。有下列情形之一，不得转学：</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（一）入学未满一学期或者毕业前一年的；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（二）高考成绩低于拟转入学校相关专业同一生源地相应年份录取成绩的；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（三）由低学历层次转为高学历层次的；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（四）以定向就业招生录取的；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（五）无正当转学理由的。</w:t>
      </w:r>
    </w:p>
    <w:p>
      <w:pPr>
        <w:pStyle w:val="7"/>
        <w:widowControl/>
        <w:spacing w:beforeAutospacing="0" w:afterAutospacing="0"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学生因学校培养条件改变等非本人原因需要转学的，学校应当出具证明，由所在地省级教育行政部门协调转学到同层次学校。</w:t>
      </w:r>
    </w:p>
    <w:p>
      <w:pPr>
        <w:spacing w:line="380" w:lineRule="exact"/>
        <w:rPr>
          <w:rFonts w:ascii="宋体" w:cs="宋体"/>
          <w:color w:val="000000"/>
          <w:sz w:val="22"/>
        </w:rPr>
      </w:pPr>
      <w:r>
        <w:rPr>
          <w:rFonts w:hint="eastAsia" w:ascii="宋体" w:hAnsi="宋体" w:cs="宋体"/>
          <w:b/>
          <w:bCs/>
          <w:sz w:val="22"/>
        </w:rPr>
        <w:t>第三十一条</w:t>
      </w:r>
      <w:r>
        <w:rPr>
          <w:rFonts w:ascii="宋体" w:hAnsi="宋体" w:cs="宋体"/>
          <w:color w:val="000000"/>
          <w:sz w:val="22"/>
        </w:rPr>
        <w:t xml:space="preserve"> </w:t>
      </w:r>
      <w:r>
        <w:rPr>
          <w:rFonts w:hint="eastAsia" w:ascii="宋体" w:hAnsi="宋体" w:cs="宋体"/>
          <w:color w:val="000000"/>
          <w:sz w:val="22"/>
        </w:rPr>
        <w:t>学生转学由学生本人提出申请，说明理由，经所在学校和拟转入学校同意，由转入学校负责审核转学条件及相关证明，认为符合本校培养要求且学校有培养能力的，经学校校长办公会或者专题会议研究决定，可以转入。</w:t>
      </w:r>
    </w:p>
    <w:p>
      <w:pPr>
        <w:pStyle w:val="7"/>
        <w:widowControl/>
        <w:spacing w:beforeAutospacing="0" w:afterAutospacing="0" w:line="380" w:lineRule="exact"/>
        <w:ind w:firstLine="440" w:firstLineChars="200"/>
        <w:rPr>
          <w:rFonts w:ascii="宋体" w:cs="宋体"/>
          <w:sz w:val="22"/>
        </w:rPr>
      </w:pPr>
      <w:r>
        <w:rPr>
          <w:rFonts w:hint="eastAsia" w:ascii="宋体" w:hAnsi="宋体" w:cs="宋体"/>
          <w:sz w:val="22"/>
        </w:rPr>
        <w:t>跨省转学的，由转出地省级教育行政部门商转入地省级教育行政部门，按转学条件确认后办理转学手续。须转户口的由转入地省级教育行政部门将有关文件抄送转入学校所在地的公安机关。</w:t>
      </w:r>
    </w:p>
    <w:p>
      <w:pPr>
        <w:pStyle w:val="7"/>
        <w:widowControl/>
        <w:spacing w:beforeAutospacing="0" w:afterAutospacing="0" w:line="380" w:lineRule="exact"/>
        <w:ind w:firstLine="442" w:firstLineChars="200"/>
        <w:rPr>
          <w:rFonts w:ascii="宋体" w:cs="宋体"/>
          <w:sz w:val="22"/>
        </w:rPr>
      </w:pPr>
      <w:r>
        <w:rPr>
          <w:rFonts w:hint="eastAsia" w:ascii="宋体" w:hAnsi="宋体" w:cs="宋体"/>
          <w:b/>
          <w:bCs/>
          <w:kern w:val="2"/>
          <w:sz w:val="22"/>
        </w:rPr>
        <w:t>第三十二条</w:t>
      </w:r>
      <w:r>
        <w:rPr>
          <w:rFonts w:ascii="宋体" w:hAnsi="宋体" w:cs="宋体"/>
          <w:sz w:val="22"/>
        </w:rPr>
        <w:t xml:space="preserve"> </w:t>
      </w:r>
      <w:r>
        <w:rPr>
          <w:rFonts w:hint="eastAsia" w:ascii="宋体" w:hAnsi="宋体" w:cs="宋体"/>
          <w:sz w:val="22"/>
        </w:rPr>
        <w:t>学校对转学情况应当及时进行公示，并在转学完成后</w:t>
      </w:r>
      <w:r>
        <w:rPr>
          <w:rFonts w:ascii="宋体" w:hAnsi="宋体" w:cs="宋体"/>
          <w:sz w:val="22"/>
        </w:rPr>
        <w:t>3</w:t>
      </w:r>
      <w:r>
        <w:rPr>
          <w:rFonts w:hint="eastAsia" w:ascii="宋体" w:hAnsi="宋体" w:cs="宋体"/>
          <w:sz w:val="22"/>
        </w:rPr>
        <w:t>个月内，由转入学校报所在地省级教育行政部门备案。</w:t>
      </w:r>
    </w:p>
    <w:p>
      <w:pPr>
        <w:pStyle w:val="7"/>
        <w:widowControl/>
        <w:spacing w:beforeAutospacing="0" w:afterAutospacing="0" w:line="380" w:lineRule="exact"/>
        <w:ind w:firstLine="442" w:firstLineChars="200"/>
        <w:rPr>
          <w:rFonts w:ascii="宋体" w:cs="宋体"/>
          <w:sz w:val="22"/>
        </w:rPr>
      </w:pPr>
      <w:r>
        <w:rPr>
          <w:rFonts w:hint="eastAsia" w:ascii="宋体" w:hAnsi="宋体" w:cs="宋体"/>
          <w:b/>
          <w:bCs/>
          <w:kern w:val="2"/>
          <w:sz w:val="22"/>
        </w:rPr>
        <w:t>第三十三条</w:t>
      </w:r>
      <w:r>
        <w:rPr>
          <w:rFonts w:ascii="宋体" w:hAnsi="宋体" w:cs="宋体"/>
          <w:sz w:val="22"/>
        </w:rPr>
        <w:t xml:space="preserve"> </w:t>
      </w:r>
      <w:r>
        <w:rPr>
          <w:rFonts w:hint="eastAsia" w:ascii="宋体" w:hAnsi="宋体" w:cs="宋体"/>
          <w:sz w:val="22"/>
        </w:rPr>
        <w:t>学生在学习期间对其他专业有兴趣和专长的，可以申请转专业。</w:t>
      </w:r>
    </w:p>
    <w:p>
      <w:pPr>
        <w:pStyle w:val="7"/>
        <w:widowControl/>
        <w:spacing w:beforeAutospacing="0" w:afterAutospacing="0" w:line="380" w:lineRule="exact"/>
        <w:ind w:firstLine="440" w:firstLineChars="200"/>
        <w:rPr>
          <w:rFonts w:ascii="宋体" w:cs="宋体"/>
          <w:sz w:val="22"/>
        </w:rPr>
      </w:pPr>
      <w:r>
        <w:rPr>
          <w:rFonts w:hint="eastAsia" w:ascii="宋体" w:hAnsi="宋体" w:cs="宋体"/>
          <w:sz w:val="22"/>
        </w:rPr>
        <w:t>休学创业或退役后复学的学生，因自身需要转专业的，学校优先考虑。</w:t>
      </w:r>
    </w:p>
    <w:p>
      <w:pPr>
        <w:pStyle w:val="7"/>
        <w:widowControl/>
        <w:spacing w:beforeAutospacing="0" w:afterAutospacing="0" w:line="380" w:lineRule="exact"/>
        <w:ind w:firstLine="442" w:firstLineChars="200"/>
        <w:rPr>
          <w:rFonts w:ascii="宋体" w:cs="宋体"/>
          <w:sz w:val="22"/>
        </w:rPr>
      </w:pPr>
      <w:r>
        <w:rPr>
          <w:rFonts w:hint="eastAsia" w:ascii="宋体" w:hAnsi="宋体" w:cs="宋体"/>
          <w:b/>
          <w:bCs/>
          <w:kern w:val="2"/>
          <w:sz w:val="22"/>
        </w:rPr>
        <w:t>第三十四条</w:t>
      </w:r>
      <w:r>
        <w:rPr>
          <w:rFonts w:ascii="宋体" w:hAnsi="宋体" w:cs="宋体"/>
          <w:sz w:val="22"/>
        </w:rPr>
        <w:t xml:space="preserve"> </w:t>
      </w:r>
      <w:r>
        <w:rPr>
          <w:rFonts w:hint="eastAsia" w:ascii="宋体" w:hAnsi="宋体" w:cs="宋体"/>
          <w:sz w:val="22"/>
        </w:rPr>
        <w:t>有下列情况之一者，不予转专业：</w:t>
      </w:r>
    </w:p>
    <w:p>
      <w:pPr>
        <w:pStyle w:val="7"/>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以特殊招生形式录取的学生，国家有相关规定或者录取前与学校有明确规定的；</w:t>
      </w:r>
    </w:p>
    <w:p>
      <w:pPr>
        <w:pStyle w:val="7"/>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学生高考专业类别与申请转入的专业高考类别不同的；</w:t>
      </w:r>
    </w:p>
    <w:p>
      <w:pPr>
        <w:pStyle w:val="7"/>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三年级在校学生；</w:t>
      </w:r>
    </w:p>
    <w:p>
      <w:pPr>
        <w:pStyle w:val="7"/>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在校学习期间已经转过一次专业的；</w:t>
      </w:r>
    </w:p>
    <w:p>
      <w:pPr>
        <w:pStyle w:val="7"/>
        <w:widowControl/>
        <w:numPr>
          <w:ilvl w:val="0"/>
          <w:numId w:val="1"/>
        </w:numPr>
        <w:spacing w:beforeAutospacing="0" w:afterAutospacing="0" w:line="380" w:lineRule="exact"/>
        <w:ind w:firstLine="440"/>
        <w:rPr>
          <w:rFonts w:ascii="宋体" w:cs="宋体"/>
          <w:sz w:val="22"/>
        </w:rPr>
      </w:pPr>
      <w:r>
        <w:rPr>
          <w:rFonts w:hint="eastAsia" w:ascii="宋体" w:hAnsi="宋体" w:cs="宋体"/>
          <w:sz w:val="22"/>
        </w:rPr>
        <w:t>不符合转入专业的录取要求的；</w:t>
      </w:r>
    </w:p>
    <w:p>
      <w:pPr>
        <w:pStyle w:val="7"/>
        <w:widowControl/>
        <w:spacing w:beforeAutospacing="0" w:afterAutospacing="0" w:line="380" w:lineRule="exact"/>
        <w:rPr>
          <w:rFonts w:ascii="宋体" w:cs="宋体"/>
          <w:sz w:val="22"/>
        </w:rPr>
      </w:pPr>
      <w:r>
        <w:rPr>
          <w:rFonts w:ascii="宋体" w:hAnsi="宋体" w:cs="宋体"/>
          <w:sz w:val="22"/>
        </w:rPr>
        <w:t xml:space="preserve">   </w:t>
      </w:r>
      <w:r>
        <w:rPr>
          <w:rFonts w:hint="eastAsia" w:ascii="宋体" w:hAnsi="宋体" w:cs="宋体"/>
          <w:sz w:val="22"/>
        </w:rPr>
        <w:t>（六）无正当转专业理由的。</w:t>
      </w:r>
    </w:p>
    <w:p>
      <w:pPr>
        <w:spacing w:line="380" w:lineRule="exact"/>
        <w:jc w:val="center"/>
        <w:rPr>
          <w:rFonts w:ascii="宋体" w:hAnsi="宋体" w:cs="宋体"/>
          <w:b/>
          <w:bCs/>
          <w:color w:val="000000"/>
          <w:sz w:val="24"/>
        </w:rPr>
      </w:pPr>
      <w:r>
        <w:rPr>
          <w:rFonts w:hint="eastAsia" w:ascii="宋体" w:hAnsi="宋体" w:cs="宋体"/>
          <w:b/>
          <w:bCs/>
          <w:color w:val="000000"/>
          <w:sz w:val="24"/>
        </w:rPr>
        <w:t>第八章</w:t>
      </w:r>
      <w:r>
        <w:rPr>
          <w:rFonts w:ascii="宋体" w:hAnsi="宋体" w:cs="宋体"/>
          <w:b/>
          <w:bCs/>
          <w:color w:val="000000"/>
          <w:sz w:val="24"/>
        </w:rPr>
        <w:t xml:space="preserve">  </w:t>
      </w:r>
      <w:r>
        <w:rPr>
          <w:rFonts w:hint="eastAsia" w:ascii="宋体" w:hAnsi="宋体" w:cs="宋体"/>
          <w:b/>
          <w:bCs/>
          <w:color w:val="000000"/>
          <w:sz w:val="24"/>
        </w:rPr>
        <w:t>休学和复学</w:t>
      </w:r>
    </w:p>
    <w:p>
      <w:pPr>
        <w:pStyle w:val="7"/>
        <w:widowControl/>
        <w:spacing w:beforeAutospacing="0" w:afterAutospacing="0" w:line="380" w:lineRule="exact"/>
        <w:ind w:firstLine="442" w:firstLineChars="200"/>
        <w:rPr>
          <w:rFonts w:ascii="宋体" w:cs="宋体"/>
          <w:color w:val="000000"/>
          <w:sz w:val="22"/>
        </w:rPr>
      </w:pPr>
      <w:r>
        <w:rPr>
          <w:rFonts w:hint="eastAsia" w:ascii="宋体" w:hAnsi="宋体" w:cs="宋体"/>
          <w:b/>
          <w:bCs/>
          <w:kern w:val="2"/>
          <w:sz w:val="22"/>
        </w:rPr>
        <w:t>第三十五条</w:t>
      </w:r>
      <w:r>
        <w:rPr>
          <w:rFonts w:ascii="宋体" w:hAnsi="宋体" w:cs="宋体"/>
          <w:color w:val="000000"/>
          <w:sz w:val="22"/>
        </w:rPr>
        <w:t xml:space="preserve"> </w:t>
      </w:r>
      <w:r>
        <w:rPr>
          <w:rFonts w:hint="eastAsia" w:ascii="宋体" w:hAnsi="宋体" w:cs="宋体"/>
          <w:color w:val="000000"/>
          <w:sz w:val="22"/>
        </w:rPr>
        <w:t>学生可以分阶段完成学业，除另有规定外，应当在学校规定的最长学习年限内（含休学和保留学籍）内完成学业。</w:t>
      </w:r>
    </w:p>
    <w:p>
      <w:pPr>
        <w:spacing w:line="380" w:lineRule="exact"/>
        <w:ind w:firstLine="560"/>
        <w:rPr>
          <w:rFonts w:ascii="宋体" w:cs="宋体"/>
          <w:color w:val="000000"/>
          <w:sz w:val="22"/>
        </w:rPr>
      </w:pPr>
      <w:r>
        <w:rPr>
          <w:rFonts w:hint="eastAsia" w:ascii="宋体" w:hAnsi="宋体" w:cs="宋体"/>
          <w:color w:val="000000"/>
          <w:sz w:val="22"/>
        </w:rPr>
        <w:t>学生有下列情况之一者，可申请休学：</w:t>
      </w:r>
    </w:p>
    <w:p>
      <w:pPr>
        <w:numPr>
          <w:ilvl w:val="0"/>
          <w:numId w:val="2"/>
        </w:numPr>
        <w:spacing w:line="380" w:lineRule="exact"/>
        <w:ind w:firstLine="440"/>
        <w:rPr>
          <w:rFonts w:ascii="宋体" w:cs="宋体"/>
          <w:color w:val="000000"/>
          <w:sz w:val="22"/>
        </w:rPr>
      </w:pPr>
      <w:r>
        <w:rPr>
          <w:rFonts w:hint="eastAsia" w:ascii="宋体" w:hAnsi="宋体" w:cs="宋体"/>
          <w:color w:val="000000"/>
          <w:sz w:val="22"/>
        </w:rPr>
        <w:t>因病须停课治疗、休养超过</w:t>
      </w:r>
      <w:r>
        <w:rPr>
          <w:rFonts w:ascii="宋体" w:hAnsi="宋体" w:cs="宋体"/>
          <w:color w:val="000000"/>
          <w:sz w:val="22"/>
        </w:rPr>
        <w:t>6</w:t>
      </w:r>
      <w:r>
        <w:rPr>
          <w:rFonts w:hint="eastAsia" w:ascii="宋体" w:hAnsi="宋体" w:cs="宋体"/>
          <w:color w:val="000000"/>
          <w:sz w:val="22"/>
        </w:rPr>
        <w:t>周以上的；</w:t>
      </w:r>
    </w:p>
    <w:p>
      <w:pPr>
        <w:numPr>
          <w:ilvl w:val="0"/>
          <w:numId w:val="2"/>
        </w:numPr>
        <w:spacing w:line="380" w:lineRule="exact"/>
        <w:ind w:firstLine="440"/>
        <w:rPr>
          <w:rFonts w:ascii="宋体" w:cs="宋体"/>
          <w:color w:val="000000"/>
          <w:sz w:val="22"/>
        </w:rPr>
      </w:pPr>
      <w:r>
        <w:rPr>
          <w:rFonts w:hint="eastAsia" w:ascii="宋体" w:hAnsi="宋体" w:cs="宋体"/>
          <w:color w:val="000000"/>
          <w:sz w:val="22"/>
        </w:rPr>
        <w:t>休学创业的；</w:t>
      </w:r>
    </w:p>
    <w:p>
      <w:pPr>
        <w:numPr>
          <w:ilvl w:val="0"/>
          <w:numId w:val="2"/>
        </w:numPr>
        <w:spacing w:line="380" w:lineRule="exact"/>
        <w:ind w:firstLine="440"/>
        <w:rPr>
          <w:rFonts w:ascii="宋体" w:cs="宋体"/>
          <w:color w:val="000000"/>
          <w:sz w:val="22"/>
        </w:rPr>
      </w:pPr>
      <w:r>
        <w:rPr>
          <w:rFonts w:hint="eastAsia" w:ascii="宋体" w:hAnsi="宋体" w:cs="宋体"/>
          <w:color w:val="000000"/>
          <w:sz w:val="22"/>
        </w:rPr>
        <w:t>其他特殊原因，本人申请或学校认为应当休学的。</w:t>
      </w:r>
    </w:p>
    <w:p>
      <w:pPr>
        <w:spacing w:line="380" w:lineRule="exact"/>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新生和在校学生应征参加中国人民解放军（含中国人民武装警察部队），学校保留其入学资格或者学籍至退役后</w:t>
      </w:r>
      <w:r>
        <w:rPr>
          <w:rFonts w:ascii="宋体" w:hAnsi="宋体" w:cs="宋体"/>
          <w:color w:val="000000"/>
          <w:sz w:val="22"/>
        </w:rPr>
        <w:t>2</w:t>
      </w:r>
      <w:r>
        <w:rPr>
          <w:rFonts w:hint="eastAsia" w:ascii="宋体" w:hAnsi="宋体" w:cs="宋体"/>
          <w:color w:val="000000"/>
          <w:sz w:val="22"/>
        </w:rPr>
        <w:t>年。</w:t>
      </w:r>
    </w:p>
    <w:p>
      <w:pPr>
        <w:spacing w:line="380" w:lineRule="exact"/>
        <w:rPr>
          <w:rFonts w:ascii="宋体" w:cs="宋体"/>
          <w:color w:val="000000"/>
          <w:sz w:val="22"/>
        </w:rPr>
      </w:pPr>
      <w:r>
        <w:rPr>
          <w:rFonts w:hint="eastAsia" w:ascii="宋体" w:hAnsi="宋体" w:cs="宋体"/>
          <w:b/>
          <w:bCs/>
          <w:sz w:val="22"/>
        </w:rPr>
        <w:t>第三十六条</w:t>
      </w:r>
      <w:r>
        <w:rPr>
          <w:rFonts w:ascii="宋体" w:hAnsi="宋体" w:cs="宋体"/>
          <w:color w:val="000000"/>
          <w:sz w:val="22"/>
        </w:rPr>
        <w:t xml:space="preserve"> </w:t>
      </w:r>
      <w:r>
        <w:rPr>
          <w:rFonts w:hint="eastAsia" w:ascii="宋体" w:hAnsi="宋体" w:cs="宋体"/>
          <w:color w:val="000000"/>
          <w:sz w:val="22"/>
        </w:rPr>
        <w:t>学生本人申请休学或者学校认为应当休学的，应向学校提出休学书面申请，经学校审核同意后，办理休学手续。</w:t>
      </w:r>
    </w:p>
    <w:p>
      <w:pPr>
        <w:spacing w:line="380" w:lineRule="exact"/>
        <w:rPr>
          <w:rFonts w:ascii="宋体" w:cs="宋体"/>
          <w:sz w:val="22"/>
        </w:rPr>
      </w:pPr>
      <w:r>
        <w:rPr>
          <w:rFonts w:hint="eastAsia" w:ascii="宋体" w:hAnsi="宋体" w:cs="宋体"/>
          <w:b/>
          <w:bCs/>
          <w:sz w:val="22"/>
        </w:rPr>
        <w:t>第三十七条</w:t>
      </w:r>
      <w:r>
        <w:rPr>
          <w:rFonts w:hint="eastAsia" w:ascii="宋体" w:hAnsi="宋体" w:cs="宋体"/>
          <w:sz w:val="22"/>
        </w:rPr>
        <w:t>休学学生应当办理离校手续。学生休学期间，学校为其保留学籍，但不享受在校学习学生待遇。因病休学学生的医疗费按国家及当地的有关规定处理。</w:t>
      </w:r>
    </w:p>
    <w:p>
      <w:pPr>
        <w:spacing w:line="380" w:lineRule="exact"/>
        <w:ind w:firstLine="442" w:firstLineChars="200"/>
        <w:rPr>
          <w:rFonts w:ascii="宋体" w:cs="宋体"/>
          <w:color w:val="000000"/>
          <w:sz w:val="22"/>
        </w:rPr>
      </w:pPr>
      <w:r>
        <w:rPr>
          <w:rFonts w:hint="eastAsia" w:ascii="宋体" w:hAnsi="宋体" w:cs="宋体"/>
          <w:b/>
          <w:bCs/>
          <w:sz w:val="22"/>
        </w:rPr>
        <w:t>第三十八条</w:t>
      </w:r>
      <w:r>
        <w:rPr>
          <w:rFonts w:ascii="宋体" w:hAnsi="宋体" w:cs="宋体"/>
          <w:color w:val="000000"/>
          <w:sz w:val="22"/>
        </w:rPr>
        <w:t xml:space="preserve"> </w:t>
      </w:r>
      <w:r>
        <w:rPr>
          <w:rFonts w:hint="eastAsia" w:ascii="宋体" w:hAnsi="宋体" w:cs="宋体"/>
          <w:color w:val="000000"/>
          <w:sz w:val="22"/>
        </w:rPr>
        <w:t>休学一般以</w:t>
      </w:r>
      <w:r>
        <w:rPr>
          <w:rFonts w:ascii="宋体" w:hAnsi="宋体" w:cs="宋体"/>
          <w:color w:val="000000"/>
          <w:sz w:val="22"/>
        </w:rPr>
        <w:t>1</w:t>
      </w:r>
      <w:r>
        <w:rPr>
          <w:rFonts w:hint="eastAsia" w:ascii="宋体" w:hAnsi="宋体" w:cs="宋体"/>
          <w:color w:val="000000"/>
          <w:sz w:val="22"/>
        </w:rPr>
        <w:t>年为限，休学期满前可办理继续休学手续，但休学期限累计不得超过</w:t>
      </w:r>
      <w:r>
        <w:rPr>
          <w:rFonts w:ascii="宋体" w:hAnsi="宋体" w:cs="宋体"/>
          <w:color w:val="000000"/>
          <w:sz w:val="22"/>
        </w:rPr>
        <w:t>2</w:t>
      </w:r>
      <w:r>
        <w:rPr>
          <w:rFonts w:hint="eastAsia" w:ascii="宋体" w:hAnsi="宋体" w:cs="宋体"/>
          <w:color w:val="000000"/>
          <w:sz w:val="22"/>
        </w:rPr>
        <w:t>年。</w:t>
      </w:r>
    </w:p>
    <w:p>
      <w:pPr>
        <w:spacing w:line="380" w:lineRule="exact"/>
        <w:rPr>
          <w:rFonts w:ascii="宋体" w:cs="宋体"/>
          <w:color w:val="000000"/>
          <w:sz w:val="22"/>
        </w:rPr>
      </w:pPr>
      <w:r>
        <w:rPr>
          <w:rFonts w:hint="eastAsia" w:ascii="宋体" w:hAnsi="宋体" w:cs="宋体"/>
          <w:b/>
          <w:bCs/>
          <w:sz w:val="22"/>
        </w:rPr>
        <w:t>第三十九条</w:t>
      </w:r>
      <w:r>
        <w:rPr>
          <w:rFonts w:ascii="宋体" w:hAnsi="宋体" w:cs="宋体"/>
          <w:color w:val="000000"/>
          <w:sz w:val="22"/>
        </w:rPr>
        <w:t xml:space="preserve"> </w:t>
      </w:r>
      <w:r>
        <w:rPr>
          <w:rFonts w:hint="eastAsia" w:ascii="宋体" w:hAnsi="宋体" w:cs="宋体"/>
          <w:color w:val="000000"/>
          <w:sz w:val="22"/>
        </w:rPr>
        <w:t>学生休学期满，应在休学期满一个月前向学校提出复学书面申请（因病原因休学的学生应附上医院开具的健康证明），经学校批准后方可办理复学手续。</w:t>
      </w:r>
    </w:p>
    <w:p>
      <w:pPr>
        <w:spacing w:line="380" w:lineRule="exact"/>
        <w:rPr>
          <w:rFonts w:ascii="宋体" w:cs="宋体"/>
          <w:color w:val="000000"/>
          <w:sz w:val="22"/>
        </w:rPr>
      </w:pPr>
      <w:r>
        <w:rPr>
          <w:rFonts w:hint="eastAsia" w:ascii="宋体" w:hAnsi="宋体" w:cs="宋体"/>
          <w:b/>
          <w:bCs/>
          <w:sz w:val="22"/>
        </w:rPr>
        <w:t>第四十条</w:t>
      </w:r>
      <w:r>
        <w:rPr>
          <w:rFonts w:ascii="宋体" w:hAnsi="宋体" w:cs="宋体"/>
          <w:color w:val="000000"/>
          <w:sz w:val="22"/>
        </w:rPr>
        <w:t xml:space="preserve"> </w:t>
      </w:r>
      <w:r>
        <w:rPr>
          <w:rFonts w:hint="eastAsia" w:ascii="宋体" w:hAnsi="宋体" w:cs="宋体"/>
          <w:color w:val="000000"/>
          <w:sz w:val="22"/>
        </w:rPr>
        <w:t>复学的学生，原则上应编入本专业下一年级相应班级学习。如该专业下一年级未招生，则转入由学校安排的相近专业学习。</w:t>
      </w:r>
    </w:p>
    <w:p>
      <w:pPr>
        <w:spacing w:line="380" w:lineRule="exact"/>
        <w:rPr>
          <w:rFonts w:ascii="宋体" w:cs="宋体"/>
          <w:color w:val="000000"/>
          <w:sz w:val="22"/>
        </w:rPr>
      </w:pPr>
      <w:r>
        <w:rPr>
          <w:rFonts w:hint="eastAsia" w:ascii="宋体" w:hAnsi="宋体" w:cs="宋体"/>
          <w:b/>
          <w:bCs/>
          <w:sz w:val="22"/>
        </w:rPr>
        <w:t>第四十一条</w:t>
      </w:r>
      <w:r>
        <w:rPr>
          <w:rFonts w:ascii="宋体" w:hAnsi="宋体" w:cs="宋体"/>
          <w:color w:val="000000"/>
          <w:sz w:val="22"/>
        </w:rPr>
        <w:t xml:space="preserve"> </w:t>
      </w:r>
      <w:r>
        <w:rPr>
          <w:rFonts w:hint="eastAsia" w:ascii="宋体" w:hAnsi="宋体" w:cs="宋体"/>
          <w:color w:val="000000"/>
          <w:sz w:val="22"/>
        </w:rPr>
        <w:t>学生休学期间，因情况发生变化，在缺课不超过学期总学时数的三分之一，且具备复学条件的前提下，本人申请可按规定办理复学手续，编入原班级。</w:t>
      </w:r>
    </w:p>
    <w:p>
      <w:pPr>
        <w:spacing w:line="380" w:lineRule="exact"/>
        <w:jc w:val="center"/>
        <w:rPr>
          <w:rFonts w:ascii="宋体" w:hAnsi="宋体" w:cs="宋体"/>
          <w:b/>
          <w:bCs/>
          <w:color w:val="000000"/>
          <w:sz w:val="24"/>
        </w:rPr>
      </w:pPr>
      <w:r>
        <w:rPr>
          <w:rFonts w:hint="eastAsia" w:ascii="宋体" w:hAnsi="宋体" w:cs="宋体"/>
          <w:b/>
          <w:bCs/>
          <w:color w:val="000000"/>
          <w:sz w:val="24"/>
        </w:rPr>
        <w:t>第九章</w:t>
      </w:r>
      <w:r>
        <w:rPr>
          <w:rFonts w:ascii="宋体" w:hAnsi="宋体" w:cs="宋体"/>
          <w:b/>
          <w:bCs/>
          <w:color w:val="000000"/>
          <w:sz w:val="24"/>
        </w:rPr>
        <w:t xml:space="preserve">  </w:t>
      </w:r>
      <w:r>
        <w:rPr>
          <w:rFonts w:hint="eastAsia" w:ascii="宋体" w:hAnsi="宋体" w:cs="宋体"/>
          <w:b/>
          <w:bCs/>
          <w:color w:val="000000"/>
          <w:sz w:val="24"/>
        </w:rPr>
        <w:t>退学</w:t>
      </w:r>
    </w:p>
    <w:p>
      <w:pPr>
        <w:spacing w:line="380" w:lineRule="exact"/>
        <w:rPr>
          <w:rFonts w:ascii="宋体" w:cs="宋体"/>
          <w:color w:val="000000"/>
          <w:sz w:val="22"/>
        </w:rPr>
      </w:pPr>
      <w:r>
        <w:rPr>
          <w:rFonts w:hint="eastAsia" w:ascii="宋体" w:hAnsi="宋体" w:cs="宋体"/>
          <w:b/>
          <w:bCs/>
          <w:sz w:val="22"/>
        </w:rPr>
        <w:t>第四十二条</w:t>
      </w:r>
      <w:r>
        <w:rPr>
          <w:rFonts w:ascii="宋体" w:hAnsi="宋体" w:cs="宋体"/>
          <w:color w:val="000000"/>
          <w:sz w:val="22"/>
        </w:rPr>
        <w:t xml:space="preserve"> </w:t>
      </w:r>
      <w:r>
        <w:rPr>
          <w:rFonts w:hint="eastAsia" w:ascii="宋体" w:hAnsi="宋体" w:cs="宋体"/>
          <w:color w:val="000000"/>
          <w:sz w:val="22"/>
        </w:rPr>
        <w:t>学生有下列情形之一，学校可予退学处理：</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学业成绩未达到学校要求或者在学校规定的学习年限内未完成学业的；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休学、保留学籍期满，在学校规定期限内未提出复学申请或者申请复学经复查不合格的；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根据学校指定医院诊断，患有疾病或者意外伤残不能继续在学校学习的；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未经批准连续两周未参加学校规定的教学活动的；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超过学校规定期限未注册而又未履行暂缓注册手续的；</w:t>
      </w:r>
    </w:p>
    <w:p>
      <w:pPr>
        <w:numPr>
          <w:ilvl w:val="0"/>
          <w:numId w:val="3"/>
        </w:numPr>
        <w:spacing w:line="380" w:lineRule="exact"/>
        <w:ind w:firstLine="440" w:firstLineChars="200"/>
        <w:rPr>
          <w:rFonts w:ascii="宋体" w:cs="宋体"/>
          <w:color w:val="000000"/>
          <w:sz w:val="22"/>
        </w:rPr>
      </w:pPr>
      <w:r>
        <w:rPr>
          <w:rFonts w:hint="eastAsia" w:ascii="宋体" w:hAnsi="宋体" w:cs="宋体"/>
          <w:color w:val="000000"/>
          <w:sz w:val="22"/>
        </w:rPr>
        <w:t>学校规定的不能完成学业、应予退学的其他情形。</w:t>
      </w:r>
    </w:p>
    <w:p>
      <w:pPr>
        <w:spacing w:line="380" w:lineRule="exact"/>
        <w:ind w:firstLine="560"/>
        <w:rPr>
          <w:rFonts w:ascii="宋体" w:cs="宋体"/>
          <w:color w:val="000000"/>
          <w:sz w:val="22"/>
        </w:rPr>
      </w:pPr>
      <w:r>
        <w:rPr>
          <w:rFonts w:hint="eastAsia" w:ascii="宋体" w:hAnsi="宋体" w:cs="宋体"/>
          <w:b/>
          <w:bCs/>
          <w:sz w:val="22"/>
        </w:rPr>
        <w:t>第四十三条</w:t>
      </w:r>
      <w:r>
        <w:rPr>
          <w:rFonts w:ascii="宋体" w:hAnsi="宋体" w:cs="宋体"/>
          <w:b/>
          <w:bCs/>
          <w:sz w:val="22"/>
        </w:rPr>
        <w:t xml:space="preserve"> </w:t>
      </w:r>
      <w:r>
        <w:rPr>
          <w:rFonts w:hint="eastAsia" w:ascii="宋体" w:hAnsi="宋体" w:cs="宋体"/>
          <w:color w:val="000000"/>
          <w:sz w:val="22"/>
        </w:rPr>
        <w:t>对学生作出退学处理之前，学校应当告知学生作出决定的事实、理由及依据，并告知学生享有陈述和申辩的权利，听取学生的陈述和申辩。</w:t>
      </w:r>
    </w:p>
    <w:p>
      <w:pPr>
        <w:spacing w:line="380" w:lineRule="exact"/>
        <w:ind w:firstLine="433" w:firstLineChars="196"/>
        <w:rPr>
          <w:rFonts w:ascii="宋体" w:cs="宋体"/>
          <w:color w:val="000000"/>
          <w:sz w:val="22"/>
        </w:rPr>
      </w:pPr>
      <w:r>
        <w:rPr>
          <w:rFonts w:hint="eastAsia" w:ascii="宋体" w:hAnsi="宋体" w:cs="宋体"/>
          <w:b/>
          <w:color w:val="000000"/>
          <w:sz w:val="22"/>
        </w:rPr>
        <w:t xml:space="preserve"> </w:t>
      </w:r>
      <w:r>
        <w:rPr>
          <w:rFonts w:hint="eastAsia" w:ascii="宋体" w:hAnsi="宋体" w:cs="宋体"/>
          <w:b/>
          <w:bCs/>
          <w:sz w:val="22"/>
        </w:rPr>
        <w:t>第四十四条</w:t>
      </w:r>
      <w:r>
        <w:rPr>
          <w:rFonts w:ascii="宋体" w:hAnsi="宋体" w:cs="宋体"/>
          <w:color w:val="000000"/>
          <w:sz w:val="22"/>
        </w:rPr>
        <w:t xml:space="preserve"> </w:t>
      </w:r>
      <w:r>
        <w:rPr>
          <w:rFonts w:hint="eastAsia" w:ascii="宋体" w:hAnsi="宋体" w:cs="宋体"/>
          <w:color w:val="000000"/>
          <w:sz w:val="22"/>
        </w:rPr>
        <w:t>对学生的退学处理，由学生所在学院提供相关材料，经学生处和教务处审查，主管校长审核同意后，提交校长办公会或者校长授权的专门会议研究决定。</w:t>
      </w:r>
    </w:p>
    <w:p>
      <w:pPr>
        <w:spacing w:line="380" w:lineRule="exact"/>
        <w:ind w:firstLine="433" w:firstLineChars="196"/>
        <w:rPr>
          <w:rFonts w:ascii="宋体" w:cs="宋体"/>
          <w:color w:val="000000"/>
          <w:sz w:val="22"/>
        </w:rPr>
      </w:pPr>
      <w:r>
        <w:rPr>
          <w:rFonts w:hint="eastAsia" w:ascii="宋体" w:hAnsi="宋体" w:cs="宋体"/>
          <w:b/>
          <w:bCs/>
          <w:sz w:val="22"/>
        </w:rPr>
        <w:t>第四十五条</w:t>
      </w:r>
      <w:r>
        <w:rPr>
          <w:rFonts w:ascii="宋体" w:hAnsi="宋体" w:cs="宋体"/>
          <w:color w:val="000000"/>
          <w:sz w:val="22"/>
        </w:rPr>
        <w:t xml:space="preserve"> </w:t>
      </w:r>
      <w:r>
        <w:rPr>
          <w:rFonts w:hint="eastAsia" w:ascii="宋体" w:hAnsi="宋体" w:cs="宋体"/>
          <w:color w:val="000000"/>
          <w:sz w:val="22"/>
        </w:rPr>
        <w:t>退学处理的决定，应当直接送达学生本人，学生拒绝签收的，以留置方式送达；已离校的，采取邮寄方式送达；难于联系的，可以利用学校网站、新闻媒体等以公告方式送达。</w:t>
      </w:r>
    </w:p>
    <w:p>
      <w:pPr>
        <w:spacing w:line="380" w:lineRule="exact"/>
        <w:ind w:left="1" w:firstLine="433" w:firstLineChars="196"/>
        <w:rPr>
          <w:rFonts w:ascii="宋体" w:cs="宋体"/>
          <w:color w:val="000000"/>
          <w:sz w:val="22"/>
        </w:rPr>
      </w:pPr>
      <w:r>
        <w:rPr>
          <w:rFonts w:hint="eastAsia" w:ascii="宋体" w:hAnsi="宋体" w:cs="宋体"/>
          <w:b/>
          <w:bCs/>
          <w:sz w:val="22"/>
        </w:rPr>
        <w:t>第四十六条</w:t>
      </w:r>
      <w:r>
        <w:rPr>
          <w:rFonts w:ascii="宋体" w:hAnsi="宋体" w:cs="宋体"/>
          <w:color w:val="000000"/>
          <w:sz w:val="22"/>
        </w:rPr>
        <w:t xml:space="preserve"> </w:t>
      </w:r>
      <w:r>
        <w:rPr>
          <w:rFonts w:hint="eastAsia" w:ascii="宋体" w:hAnsi="宋体" w:cs="宋体"/>
          <w:color w:val="000000"/>
          <w:sz w:val="22"/>
        </w:rPr>
        <w:t>需退学的学生应向学校提出退学书面申请，经学校审核同意后，办理退学手续，并由教务处出具退学证明。</w:t>
      </w:r>
    </w:p>
    <w:p>
      <w:pPr>
        <w:spacing w:line="380" w:lineRule="exact"/>
        <w:ind w:firstLine="440" w:firstLineChars="200"/>
        <w:rPr>
          <w:rFonts w:ascii="宋体" w:cs="宋体"/>
          <w:color w:val="000000"/>
          <w:sz w:val="22"/>
        </w:rPr>
      </w:pPr>
      <w:r>
        <w:rPr>
          <w:rFonts w:hint="eastAsia" w:ascii="宋体" w:hAnsi="宋体" w:cs="宋体"/>
          <w:color w:val="000000"/>
          <w:sz w:val="22"/>
        </w:rPr>
        <w:t>经批准退学的学生自被退学之日起取消学籍，一般不予复学。</w:t>
      </w:r>
    </w:p>
    <w:p>
      <w:pPr>
        <w:spacing w:line="380" w:lineRule="exact"/>
        <w:ind w:firstLine="440"/>
        <w:rPr>
          <w:rFonts w:ascii="宋体" w:cs="宋体"/>
          <w:color w:val="000000"/>
          <w:sz w:val="22"/>
        </w:rPr>
      </w:pPr>
      <w:r>
        <w:rPr>
          <w:rFonts w:hint="eastAsia" w:ascii="宋体" w:hAnsi="宋体" w:cs="宋体"/>
          <w:b/>
          <w:bCs/>
          <w:sz w:val="22"/>
        </w:rPr>
        <w:t>第四十七条</w:t>
      </w:r>
      <w:r>
        <w:rPr>
          <w:rFonts w:ascii="宋体" w:hAnsi="宋体" w:cs="宋体"/>
          <w:color w:val="000000"/>
          <w:sz w:val="22"/>
        </w:rPr>
        <w:t xml:space="preserve"> </w:t>
      </w:r>
      <w:r>
        <w:rPr>
          <w:rFonts w:hint="eastAsia" w:ascii="宋体" w:hAnsi="宋体" w:cs="宋体"/>
          <w:color w:val="000000"/>
          <w:sz w:val="22"/>
        </w:rPr>
        <w:t>退学学生，应当按学校规定期限办理退学手续离校。</w:t>
      </w:r>
    </w:p>
    <w:p>
      <w:pPr>
        <w:spacing w:line="380" w:lineRule="exact"/>
        <w:ind w:firstLine="440"/>
        <w:rPr>
          <w:rFonts w:ascii="宋体" w:cs="宋体"/>
          <w:color w:val="000000"/>
          <w:sz w:val="22"/>
        </w:rPr>
      </w:pPr>
      <w:r>
        <w:rPr>
          <w:rFonts w:ascii="宋体" w:hAnsi="宋体" w:cs="宋体"/>
          <w:color w:val="000000"/>
          <w:sz w:val="22"/>
        </w:rPr>
        <w:t xml:space="preserve"> </w:t>
      </w:r>
      <w:r>
        <w:rPr>
          <w:rFonts w:hint="eastAsia" w:ascii="宋体" w:hAnsi="宋体" w:cs="宋体"/>
          <w:color w:val="000000"/>
          <w:sz w:val="22"/>
        </w:rPr>
        <w:t>退学学生的档案由学校退回其家庭所在地，户口按照国家相关规定迁回原户籍地或者家庭户籍所在地。</w:t>
      </w:r>
    </w:p>
    <w:p>
      <w:pPr>
        <w:spacing w:line="380" w:lineRule="exact"/>
        <w:jc w:val="center"/>
        <w:rPr>
          <w:rFonts w:ascii="宋体" w:hAnsi="宋体" w:cs="宋体"/>
          <w:b/>
          <w:bCs/>
          <w:color w:val="000000"/>
          <w:sz w:val="24"/>
        </w:rPr>
      </w:pPr>
      <w:r>
        <w:rPr>
          <w:rFonts w:hint="eastAsia" w:ascii="宋体" w:hAnsi="宋体" w:cs="宋体"/>
          <w:b/>
          <w:bCs/>
          <w:color w:val="000000"/>
          <w:sz w:val="24"/>
        </w:rPr>
        <w:t>第十章</w:t>
      </w:r>
      <w:r>
        <w:rPr>
          <w:rFonts w:ascii="宋体" w:hAnsi="宋体" w:cs="宋体"/>
          <w:b/>
          <w:bCs/>
          <w:color w:val="000000"/>
          <w:sz w:val="24"/>
        </w:rPr>
        <w:t xml:space="preserve">  </w:t>
      </w:r>
      <w:r>
        <w:rPr>
          <w:rFonts w:hint="eastAsia" w:ascii="宋体" w:hAnsi="宋体" w:cs="宋体"/>
          <w:b/>
          <w:bCs/>
          <w:color w:val="000000"/>
          <w:sz w:val="24"/>
        </w:rPr>
        <w:t>毕业与结业</w:t>
      </w:r>
    </w:p>
    <w:p>
      <w:pPr>
        <w:tabs>
          <w:tab w:val="left" w:pos="1440"/>
          <w:tab w:val="left" w:pos="1620"/>
        </w:tabs>
        <w:spacing w:line="380" w:lineRule="exact"/>
        <w:ind w:firstLine="433" w:firstLineChars="196"/>
        <w:rPr>
          <w:rFonts w:ascii="宋体" w:cs="宋体"/>
          <w:color w:val="000000"/>
          <w:sz w:val="22"/>
        </w:rPr>
      </w:pPr>
      <w:r>
        <w:rPr>
          <w:rFonts w:hint="eastAsia" w:ascii="宋体" w:hAnsi="宋体" w:cs="宋体"/>
          <w:b/>
          <w:bCs/>
          <w:sz w:val="22"/>
        </w:rPr>
        <w:t>第四十八条</w:t>
      </w:r>
      <w:r>
        <w:rPr>
          <w:rFonts w:ascii="宋体" w:hAnsi="宋体" w:cs="宋体"/>
          <w:color w:val="000000"/>
          <w:sz w:val="22"/>
        </w:rPr>
        <w:t xml:space="preserve"> </w:t>
      </w:r>
      <w:r>
        <w:rPr>
          <w:rFonts w:hint="eastAsia" w:ascii="宋体" w:hAnsi="宋体" w:cs="宋体"/>
          <w:color w:val="000000"/>
          <w:sz w:val="22"/>
        </w:rPr>
        <w:t>学生在学校规定学习年限内，修完教育教学计划规定内容，成绩合格，达到学校毕业要求的，学校准予毕业，并在学生离校前发给毕业证书。</w:t>
      </w:r>
    </w:p>
    <w:p>
      <w:pPr>
        <w:tabs>
          <w:tab w:val="left" w:pos="1440"/>
          <w:tab w:val="left" w:pos="1620"/>
        </w:tabs>
        <w:spacing w:line="380" w:lineRule="exact"/>
        <w:ind w:firstLine="433" w:firstLineChars="196"/>
        <w:rPr>
          <w:rFonts w:ascii="宋体" w:cs="宋体"/>
          <w:bCs/>
          <w:sz w:val="22"/>
        </w:rPr>
      </w:pPr>
      <w:r>
        <w:rPr>
          <w:rFonts w:hint="eastAsia" w:ascii="宋体" w:hAnsi="宋体" w:cs="宋体"/>
          <w:b/>
          <w:bCs/>
          <w:sz w:val="22"/>
        </w:rPr>
        <w:t>第四十九条</w:t>
      </w:r>
      <w:r>
        <w:rPr>
          <w:rFonts w:ascii="宋体" w:hAnsi="宋体" w:cs="宋体"/>
          <w:bCs/>
          <w:sz w:val="22"/>
        </w:rPr>
        <w:t xml:space="preserve"> </w:t>
      </w:r>
      <w:r>
        <w:rPr>
          <w:rFonts w:hint="eastAsia" w:ascii="宋体" w:hAnsi="宋体" w:cs="宋体"/>
          <w:bCs/>
          <w:sz w:val="22"/>
        </w:rPr>
        <w:t>本科生符合学校学位授予条件的，由学校颁发学士学位证书，未达到学校学位授予条件的，不颁发学士学位证书。</w:t>
      </w:r>
    </w:p>
    <w:p>
      <w:pPr>
        <w:tabs>
          <w:tab w:val="left" w:pos="1440"/>
          <w:tab w:val="left" w:pos="1620"/>
        </w:tabs>
        <w:spacing w:line="380" w:lineRule="exact"/>
        <w:ind w:firstLine="433" w:firstLineChars="196"/>
        <w:rPr>
          <w:rFonts w:ascii="宋体" w:cs="宋体"/>
          <w:bCs/>
          <w:sz w:val="22"/>
        </w:rPr>
      </w:pPr>
      <w:r>
        <w:rPr>
          <w:rFonts w:hint="eastAsia" w:ascii="宋体" w:hAnsi="宋体" w:cs="宋体"/>
          <w:b/>
          <w:bCs/>
          <w:sz w:val="22"/>
        </w:rPr>
        <w:t>第五十条</w:t>
      </w:r>
      <w:r>
        <w:rPr>
          <w:rFonts w:ascii="宋体" w:hAnsi="宋体" w:cs="宋体"/>
          <w:bCs/>
          <w:sz w:val="22"/>
        </w:rPr>
        <w:t xml:space="preserve"> </w:t>
      </w:r>
      <w:r>
        <w:rPr>
          <w:rFonts w:hint="eastAsia" w:ascii="宋体" w:hAnsi="宋体" w:cs="宋体"/>
          <w:bCs/>
          <w:sz w:val="22"/>
        </w:rPr>
        <w:t>学生在学校规定学习年限内，修完教育教学计划规定内容，但未达到学校毕业要求的，学校准予结业，发给结业证书。</w:t>
      </w:r>
    </w:p>
    <w:p>
      <w:pPr>
        <w:tabs>
          <w:tab w:val="left" w:pos="1440"/>
          <w:tab w:val="left" w:pos="1620"/>
        </w:tabs>
        <w:spacing w:line="380" w:lineRule="exact"/>
        <w:ind w:firstLine="433" w:firstLineChars="196"/>
        <w:rPr>
          <w:rFonts w:ascii="宋体" w:cs="宋体"/>
          <w:color w:val="000000"/>
          <w:sz w:val="22"/>
        </w:rPr>
      </w:pPr>
      <w:r>
        <w:rPr>
          <w:rFonts w:hint="eastAsia" w:ascii="宋体" w:hAnsi="宋体" w:cs="宋体"/>
          <w:b/>
          <w:bCs/>
          <w:sz w:val="22"/>
        </w:rPr>
        <w:t>第五十一条</w:t>
      </w:r>
      <w:r>
        <w:rPr>
          <w:rFonts w:ascii="宋体" w:hAnsi="宋体" w:cs="宋体"/>
          <w:color w:val="000000"/>
          <w:sz w:val="22"/>
        </w:rPr>
        <w:t xml:space="preserve"> </w:t>
      </w:r>
      <w:r>
        <w:rPr>
          <w:rFonts w:hint="eastAsia" w:ascii="宋体" w:hAnsi="宋体" w:cs="宋体"/>
          <w:color w:val="000000"/>
          <w:sz w:val="22"/>
        </w:rPr>
        <w:t>学生在学校规定学习年限内，修完教育教学计划规定内容，达到学校毕业要求，但受校纪处分尚未解除的，发给结业证书。</w:t>
      </w:r>
    </w:p>
    <w:p>
      <w:pPr>
        <w:spacing w:line="380" w:lineRule="exact"/>
        <w:ind w:firstLine="433" w:firstLineChars="196"/>
        <w:rPr>
          <w:rFonts w:ascii="宋体" w:cs="宋体"/>
          <w:color w:val="000000"/>
          <w:sz w:val="22"/>
        </w:rPr>
      </w:pPr>
      <w:r>
        <w:rPr>
          <w:rFonts w:hint="eastAsia" w:ascii="宋体" w:hAnsi="宋体" w:cs="宋体"/>
          <w:b/>
          <w:bCs/>
          <w:sz w:val="22"/>
        </w:rPr>
        <w:t>第五十二条</w:t>
      </w:r>
      <w:r>
        <w:rPr>
          <w:rFonts w:ascii="宋体" w:hAnsi="宋体" w:cs="宋体"/>
          <w:color w:val="000000"/>
          <w:sz w:val="22"/>
        </w:rPr>
        <w:t xml:space="preserve"> </w:t>
      </w:r>
      <w:r>
        <w:rPr>
          <w:rFonts w:hint="eastAsia" w:ascii="宋体" w:hAnsi="宋体" w:cs="宋体"/>
          <w:color w:val="000000"/>
          <w:sz w:val="22"/>
        </w:rPr>
        <w:t>对退学学生，学校发给肄业证书或者写实性学习证明。</w:t>
      </w:r>
    </w:p>
    <w:p>
      <w:pPr>
        <w:spacing w:line="380" w:lineRule="exact"/>
        <w:jc w:val="center"/>
        <w:rPr>
          <w:rFonts w:ascii="宋体" w:hAnsi="宋体" w:cs="宋体"/>
          <w:b/>
          <w:bCs/>
          <w:color w:val="000000"/>
          <w:sz w:val="24"/>
        </w:rPr>
      </w:pPr>
      <w:r>
        <w:rPr>
          <w:rFonts w:hint="eastAsia" w:ascii="宋体" w:hAnsi="宋体" w:cs="宋体"/>
          <w:b/>
          <w:bCs/>
          <w:color w:val="000000"/>
          <w:sz w:val="24"/>
        </w:rPr>
        <w:t>第十一章</w:t>
      </w:r>
      <w:r>
        <w:rPr>
          <w:rFonts w:ascii="宋体" w:hAnsi="宋体" w:cs="宋体"/>
          <w:b/>
          <w:bCs/>
          <w:color w:val="000000"/>
          <w:sz w:val="24"/>
        </w:rPr>
        <w:t xml:space="preserve">  </w:t>
      </w:r>
      <w:r>
        <w:rPr>
          <w:rFonts w:hint="eastAsia" w:ascii="宋体" w:hAnsi="宋体" w:cs="宋体"/>
          <w:b/>
          <w:bCs/>
          <w:color w:val="000000"/>
          <w:sz w:val="24"/>
        </w:rPr>
        <w:t>学业证书管理</w:t>
      </w:r>
    </w:p>
    <w:p>
      <w:pPr>
        <w:spacing w:line="380" w:lineRule="exact"/>
        <w:ind w:firstLine="442" w:firstLineChars="200"/>
        <w:rPr>
          <w:rFonts w:ascii="宋体" w:cs="宋体"/>
          <w:color w:val="000000"/>
          <w:sz w:val="22"/>
        </w:rPr>
      </w:pPr>
      <w:r>
        <w:rPr>
          <w:rFonts w:hint="eastAsia" w:ascii="宋体" w:hAnsi="宋体" w:cs="宋体"/>
          <w:b/>
          <w:bCs/>
          <w:sz w:val="22"/>
        </w:rPr>
        <w:t>第五十三条</w:t>
      </w:r>
      <w:r>
        <w:rPr>
          <w:rFonts w:ascii="宋体" w:hAnsi="宋体" w:cs="宋体"/>
          <w:color w:val="000000"/>
          <w:sz w:val="22"/>
        </w:rPr>
        <w:t xml:space="preserve"> </w:t>
      </w:r>
      <w:r>
        <w:rPr>
          <w:rFonts w:hint="eastAsia" w:ascii="宋体" w:hAnsi="宋体" w:cs="宋体"/>
          <w:color w:val="000000"/>
          <w:sz w:val="22"/>
        </w:rPr>
        <w:t>学校严格按照招生时确定的办学类型和学习形式，以及学生招生录取时填报的个人信息，填写、颁发学历证书及其他学业证书。</w:t>
      </w:r>
    </w:p>
    <w:p>
      <w:pPr>
        <w:spacing w:line="380" w:lineRule="exact"/>
        <w:ind w:firstLine="433" w:firstLineChars="196"/>
        <w:rPr>
          <w:rFonts w:ascii="宋体" w:cs="宋体"/>
          <w:color w:val="000000"/>
          <w:sz w:val="22"/>
        </w:rPr>
      </w:pPr>
      <w:r>
        <w:rPr>
          <w:rFonts w:hint="eastAsia" w:ascii="宋体" w:hAnsi="宋体" w:cs="宋体"/>
          <w:b/>
          <w:color w:val="000000"/>
          <w:sz w:val="22"/>
        </w:rPr>
        <w:t>第五十四条</w:t>
      </w:r>
      <w:r>
        <w:rPr>
          <w:rFonts w:ascii="宋体" w:hAnsi="宋体" w:cs="宋体"/>
          <w:color w:val="000000"/>
          <w:sz w:val="22"/>
        </w:rPr>
        <w:t xml:space="preserve"> </w:t>
      </w:r>
      <w:r>
        <w:rPr>
          <w:rFonts w:hint="eastAsia" w:ascii="宋体" w:hAnsi="宋体" w:cs="宋体"/>
          <w:color w:val="000000"/>
          <w:sz w:val="22"/>
        </w:rPr>
        <w:t>学生在校期间变更姓名、出生日期等证书需填写的个人信息的，应当有合理、充分的理由，并提供有法定效力的相应证明文件。</w:t>
      </w:r>
    </w:p>
    <w:p>
      <w:pPr>
        <w:spacing w:line="380" w:lineRule="exact"/>
        <w:ind w:firstLine="433" w:firstLineChars="196"/>
        <w:rPr>
          <w:rFonts w:ascii="宋体" w:cs="宋体"/>
          <w:color w:val="000000"/>
          <w:sz w:val="22"/>
        </w:rPr>
      </w:pPr>
      <w:r>
        <w:rPr>
          <w:rFonts w:hint="eastAsia" w:ascii="宋体" w:hAnsi="宋体" w:cs="宋体"/>
          <w:b/>
          <w:color w:val="000000"/>
          <w:sz w:val="22"/>
        </w:rPr>
        <w:t>第五十五条</w:t>
      </w:r>
      <w:r>
        <w:rPr>
          <w:rFonts w:ascii="宋体" w:hAnsi="宋体" w:cs="宋体"/>
          <w:color w:val="000000"/>
          <w:sz w:val="22"/>
        </w:rPr>
        <w:t xml:space="preserve"> </w:t>
      </w:r>
      <w:r>
        <w:rPr>
          <w:rFonts w:hint="eastAsia" w:ascii="宋体" w:hAnsi="宋体" w:cs="宋体"/>
          <w:color w:val="000000"/>
          <w:sz w:val="22"/>
        </w:rPr>
        <w:t>学校严格执行高等教育学籍学历电子注册管理制度，完善学籍学历信息管理办法，按相关规定及时完成学生学籍学历电子注册。</w:t>
      </w:r>
    </w:p>
    <w:p>
      <w:pPr>
        <w:spacing w:line="380" w:lineRule="exact"/>
        <w:ind w:firstLine="442" w:firstLineChars="200"/>
        <w:rPr>
          <w:rFonts w:ascii="宋体" w:cs="宋体"/>
          <w:color w:val="000000"/>
          <w:sz w:val="22"/>
        </w:rPr>
      </w:pPr>
      <w:r>
        <w:rPr>
          <w:rFonts w:hint="eastAsia" w:ascii="宋体" w:hAnsi="宋体" w:cs="宋体"/>
          <w:b/>
          <w:color w:val="000000"/>
          <w:sz w:val="22"/>
        </w:rPr>
        <w:t>第五十六条</w:t>
      </w:r>
      <w:r>
        <w:rPr>
          <w:rFonts w:ascii="宋体" w:hAnsi="宋体" w:cs="宋体"/>
          <w:color w:val="000000"/>
          <w:sz w:val="22"/>
        </w:rPr>
        <w:t xml:space="preserve"> </w:t>
      </w:r>
      <w:r>
        <w:rPr>
          <w:rFonts w:hint="eastAsia" w:ascii="宋体" w:hAnsi="宋体" w:cs="宋体"/>
          <w:color w:val="000000"/>
          <w:sz w:val="22"/>
        </w:rPr>
        <w:t>对违反国家招生规定取得入学资格或者学籍的，学校取消其学籍，不发给学历证书；已发的学历证书，学校依法予以撤销。对以作弊、剽窃、抄袭等学术不端行为或者其他不正当手段获得学历证书的，学校依法予以撤销。</w:t>
      </w:r>
    </w:p>
    <w:p>
      <w:pPr>
        <w:spacing w:line="380" w:lineRule="exact"/>
        <w:ind w:firstLine="442" w:firstLineChars="200"/>
        <w:rPr>
          <w:rFonts w:ascii="宋体" w:cs="宋体"/>
          <w:color w:val="000000"/>
          <w:sz w:val="22"/>
        </w:rPr>
      </w:pPr>
      <w:r>
        <w:rPr>
          <w:rFonts w:hint="eastAsia" w:ascii="宋体" w:hAnsi="宋体" w:cs="宋体"/>
          <w:b/>
          <w:color w:val="000000"/>
          <w:sz w:val="22"/>
        </w:rPr>
        <w:t>第五十七条</w:t>
      </w:r>
      <w:r>
        <w:rPr>
          <w:rFonts w:ascii="宋体" w:hAnsi="宋体" w:cs="宋体"/>
          <w:color w:val="000000"/>
          <w:sz w:val="22"/>
        </w:rPr>
        <w:t xml:space="preserve"> </w:t>
      </w:r>
      <w:r>
        <w:rPr>
          <w:rFonts w:hint="eastAsia" w:ascii="宋体" w:hAnsi="宋体" w:cs="宋体"/>
          <w:color w:val="000000"/>
          <w:sz w:val="22"/>
        </w:rPr>
        <w:t>被撤销的学历证书已注册的，学校予以注销并报教育行政部门宣布无效。</w:t>
      </w:r>
    </w:p>
    <w:p>
      <w:pPr>
        <w:spacing w:line="380" w:lineRule="exact"/>
        <w:ind w:firstLine="442" w:firstLineChars="200"/>
        <w:rPr>
          <w:rFonts w:ascii="宋体" w:cs="宋体"/>
          <w:color w:val="000000"/>
          <w:sz w:val="22"/>
        </w:rPr>
      </w:pPr>
      <w:r>
        <w:rPr>
          <w:rFonts w:hint="eastAsia" w:ascii="宋体" w:hAnsi="宋体" w:cs="宋体"/>
          <w:b/>
          <w:color w:val="000000"/>
          <w:sz w:val="22"/>
        </w:rPr>
        <w:t>第五十八条</w:t>
      </w:r>
      <w:r>
        <w:rPr>
          <w:rFonts w:ascii="宋体" w:hAnsi="宋体" w:cs="宋体"/>
          <w:b/>
          <w:color w:val="000000"/>
          <w:sz w:val="22"/>
        </w:rPr>
        <w:t xml:space="preserve"> </w:t>
      </w:r>
      <w:r>
        <w:rPr>
          <w:rFonts w:hint="eastAsia" w:ascii="宋体" w:hAnsi="宋体" w:cs="宋体"/>
          <w:color w:val="000000"/>
          <w:sz w:val="22"/>
        </w:rPr>
        <w:t>学历证书遗失或者损坏的，经本人申请，学校核实后出具相应的证明书。证明书与原证书具有同等效力。</w:t>
      </w:r>
      <w:bookmarkStart w:id="0" w:name="_GoBack"/>
      <w:bookmarkEnd w:id="0"/>
    </w:p>
    <w:p>
      <w:pPr>
        <w:spacing w:line="380" w:lineRule="exact"/>
        <w:jc w:val="center"/>
        <w:rPr>
          <w:rFonts w:ascii="宋体" w:hAnsi="宋体" w:cs="宋体"/>
          <w:b/>
          <w:bCs/>
          <w:color w:val="000000"/>
          <w:sz w:val="24"/>
        </w:rPr>
      </w:pPr>
      <w:r>
        <w:rPr>
          <w:rFonts w:hint="eastAsia" w:ascii="宋体" w:hAnsi="宋体" w:cs="宋体"/>
          <w:b/>
          <w:bCs/>
          <w:color w:val="000000"/>
          <w:sz w:val="24"/>
        </w:rPr>
        <w:t>第十二章</w:t>
      </w:r>
      <w:r>
        <w:rPr>
          <w:rFonts w:ascii="宋体" w:hAnsi="宋体" w:cs="宋体"/>
          <w:b/>
          <w:bCs/>
          <w:color w:val="000000"/>
          <w:sz w:val="24"/>
        </w:rPr>
        <w:t xml:space="preserve">  </w:t>
      </w:r>
      <w:r>
        <w:rPr>
          <w:rFonts w:hint="eastAsia" w:ascii="宋体" w:hAnsi="宋体" w:cs="宋体"/>
          <w:b/>
          <w:bCs/>
          <w:color w:val="000000"/>
          <w:sz w:val="24"/>
        </w:rPr>
        <w:t>附</w:t>
      </w:r>
      <w:r>
        <w:rPr>
          <w:rFonts w:ascii="宋体" w:hAnsi="宋体" w:cs="宋体"/>
          <w:b/>
          <w:bCs/>
          <w:color w:val="000000"/>
          <w:sz w:val="24"/>
        </w:rPr>
        <w:t xml:space="preserve">  </w:t>
      </w:r>
      <w:r>
        <w:rPr>
          <w:rFonts w:hint="eastAsia" w:ascii="宋体" w:hAnsi="宋体" w:cs="宋体"/>
          <w:b/>
          <w:bCs/>
          <w:color w:val="000000"/>
          <w:sz w:val="24"/>
        </w:rPr>
        <w:t>录</w:t>
      </w:r>
    </w:p>
    <w:p>
      <w:pPr>
        <w:spacing w:line="380" w:lineRule="exact"/>
        <w:ind w:firstLine="433" w:firstLineChars="196"/>
        <w:rPr>
          <w:rFonts w:ascii="宋体" w:cs="宋体"/>
          <w:sz w:val="22"/>
        </w:rPr>
      </w:pPr>
      <w:r>
        <w:rPr>
          <w:rFonts w:hint="eastAsia" w:ascii="宋体" w:hAnsi="宋体" w:cs="宋体"/>
          <w:b/>
          <w:bCs/>
          <w:sz w:val="22"/>
        </w:rPr>
        <w:t>第五十九条</w:t>
      </w:r>
      <w:r>
        <w:rPr>
          <w:rFonts w:ascii="宋体" w:hAnsi="宋体" w:cs="宋体"/>
          <w:sz w:val="22"/>
        </w:rPr>
        <w:t xml:space="preserve"> </w:t>
      </w:r>
      <w:r>
        <w:rPr>
          <w:rFonts w:hint="eastAsia" w:ascii="宋体" w:hAnsi="宋体" w:cs="宋体"/>
          <w:sz w:val="22"/>
        </w:rPr>
        <w:t>本《规定》适用于</w:t>
      </w:r>
      <w:r>
        <w:rPr>
          <w:rFonts w:ascii="宋体" w:hAnsi="宋体" w:cs="宋体"/>
          <w:sz w:val="22"/>
        </w:rPr>
        <w:t>2018</w:t>
      </w:r>
      <w:r>
        <w:rPr>
          <w:rFonts w:hint="eastAsia" w:ascii="宋体" w:hAnsi="宋体" w:cs="宋体"/>
          <w:sz w:val="22"/>
        </w:rPr>
        <w:t>级学生。</w:t>
      </w:r>
    </w:p>
    <w:p>
      <w:pPr>
        <w:spacing w:line="380" w:lineRule="exact"/>
        <w:ind w:firstLine="433" w:firstLineChars="196"/>
        <w:rPr>
          <w:rFonts w:ascii="宋体" w:cs="宋体"/>
          <w:sz w:val="22"/>
        </w:rPr>
      </w:pPr>
      <w:r>
        <w:rPr>
          <w:rFonts w:hint="eastAsia" w:ascii="宋体" w:hAnsi="宋体" w:cs="宋体"/>
          <w:b/>
          <w:bCs/>
          <w:sz w:val="22"/>
        </w:rPr>
        <w:t>第六十条</w:t>
      </w:r>
      <w:r>
        <w:rPr>
          <w:rFonts w:ascii="宋体" w:hAnsi="宋体" w:cs="宋体"/>
          <w:sz w:val="22"/>
        </w:rPr>
        <w:t xml:space="preserve"> </w:t>
      </w:r>
      <w:r>
        <w:rPr>
          <w:rFonts w:hint="eastAsia" w:ascii="宋体" w:hAnsi="宋体" w:cs="宋体"/>
          <w:sz w:val="22"/>
        </w:rPr>
        <w:t>本《规定》自</w:t>
      </w:r>
      <w:r>
        <w:rPr>
          <w:rFonts w:ascii="宋体" w:hAnsi="宋体" w:cs="宋体"/>
          <w:sz w:val="22"/>
        </w:rPr>
        <w:t>2018</w:t>
      </w:r>
      <w:r>
        <w:rPr>
          <w:rFonts w:hint="eastAsia" w:ascii="宋体" w:hAnsi="宋体" w:cs="宋体"/>
          <w:sz w:val="22"/>
        </w:rPr>
        <w:t>年</w:t>
      </w:r>
      <w:r>
        <w:rPr>
          <w:rFonts w:ascii="宋体" w:hAnsi="宋体" w:cs="宋体"/>
          <w:sz w:val="22"/>
        </w:rPr>
        <w:t>9</w:t>
      </w:r>
      <w:r>
        <w:rPr>
          <w:rFonts w:hint="eastAsia" w:ascii="宋体" w:hAnsi="宋体" w:cs="宋体"/>
          <w:sz w:val="22"/>
        </w:rPr>
        <w:t>月</w:t>
      </w:r>
      <w:r>
        <w:rPr>
          <w:rFonts w:ascii="宋体" w:hAnsi="宋体" w:cs="宋体"/>
          <w:sz w:val="22"/>
        </w:rPr>
        <w:t>1</w:t>
      </w:r>
      <w:r>
        <w:rPr>
          <w:rFonts w:hint="eastAsia" w:ascii="宋体" w:hAnsi="宋体" w:cs="宋体"/>
          <w:sz w:val="22"/>
        </w:rPr>
        <w:t>日起实施，其解释权属教务处。</w:t>
      </w:r>
    </w:p>
    <w:p>
      <w:pPr>
        <w:spacing w:line="380" w:lineRule="exact"/>
        <w:rPr>
          <w:rFonts w:hint="eastAsia"/>
          <w:color w:val="000000"/>
        </w:rPr>
      </w:pPr>
    </w:p>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80BC"/>
    <w:multiLevelType w:val="singleLevel"/>
    <w:tmpl w:val="592280BC"/>
    <w:lvl w:ilvl="0" w:tentative="0">
      <w:start w:val="1"/>
      <w:numFmt w:val="chineseCounting"/>
      <w:suff w:val="nothing"/>
      <w:lvlText w:val="（%1）"/>
      <w:lvlJc w:val="left"/>
    </w:lvl>
  </w:abstractNum>
  <w:abstractNum w:abstractNumId="1">
    <w:nsid w:val="592285D9"/>
    <w:multiLevelType w:val="singleLevel"/>
    <w:tmpl w:val="592285D9"/>
    <w:lvl w:ilvl="0" w:tentative="0">
      <w:start w:val="1"/>
      <w:numFmt w:val="chineseCounting"/>
      <w:suff w:val="nothing"/>
      <w:lvlText w:val="（%1）"/>
      <w:lvlJc w:val="left"/>
    </w:lvl>
  </w:abstractNum>
  <w:abstractNum w:abstractNumId="2">
    <w:nsid w:val="5925258A"/>
    <w:multiLevelType w:val="singleLevel"/>
    <w:tmpl w:val="5925258A"/>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D4"/>
    <w:rsid w:val="00007A9B"/>
    <w:rsid w:val="00015CD1"/>
    <w:rsid w:val="000278E2"/>
    <w:rsid w:val="00047339"/>
    <w:rsid w:val="00056343"/>
    <w:rsid w:val="00097A2A"/>
    <w:rsid w:val="000A186A"/>
    <w:rsid w:val="000B3973"/>
    <w:rsid w:val="00127BCF"/>
    <w:rsid w:val="00173026"/>
    <w:rsid w:val="001A5B9C"/>
    <w:rsid w:val="001F3977"/>
    <w:rsid w:val="00205710"/>
    <w:rsid w:val="00220B44"/>
    <w:rsid w:val="00223ABD"/>
    <w:rsid w:val="002443F3"/>
    <w:rsid w:val="00266B23"/>
    <w:rsid w:val="0028649A"/>
    <w:rsid w:val="002A35D9"/>
    <w:rsid w:val="002C4A4A"/>
    <w:rsid w:val="002E759C"/>
    <w:rsid w:val="002F29C4"/>
    <w:rsid w:val="00342D62"/>
    <w:rsid w:val="00362ED4"/>
    <w:rsid w:val="00397A5A"/>
    <w:rsid w:val="003E7ED4"/>
    <w:rsid w:val="003F287D"/>
    <w:rsid w:val="004812D8"/>
    <w:rsid w:val="004A5D4D"/>
    <w:rsid w:val="004C469F"/>
    <w:rsid w:val="005234F8"/>
    <w:rsid w:val="005D6979"/>
    <w:rsid w:val="005E1156"/>
    <w:rsid w:val="005F37CF"/>
    <w:rsid w:val="00613E97"/>
    <w:rsid w:val="006179EB"/>
    <w:rsid w:val="00623445"/>
    <w:rsid w:val="006E1D82"/>
    <w:rsid w:val="006E53A5"/>
    <w:rsid w:val="006F62FE"/>
    <w:rsid w:val="007B79B9"/>
    <w:rsid w:val="007E0EA8"/>
    <w:rsid w:val="007E378C"/>
    <w:rsid w:val="00822193"/>
    <w:rsid w:val="00850615"/>
    <w:rsid w:val="008701F2"/>
    <w:rsid w:val="00880150"/>
    <w:rsid w:val="008A6852"/>
    <w:rsid w:val="008C4B9F"/>
    <w:rsid w:val="008C55EE"/>
    <w:rsid w:val="008E7775"/>
    <w:rsid w:val="008F0175"/>
    <w:rsid w:val="009D3826"/>
    <w:rsid w:val="009F1F6C"/>
    <w:rsid w:val="00A57033"/>
    <w:rsid w:val="00AE79F3"/>
    <w:rsid w:val="00AF2A29"/>
    <w:rsid w:val="00B71269"/>
    <w:rsid w:val="00B7132C"/>
    <w:rsid w:val="00B87E18"/>
    <w:rsid w:val="00BD7522"/>
    <w:rsid w:val="00BE407F"/>
    <w:rsid w:val="00BF3A50"/>
    <w:rsid w:val="00C02998"/>
    <w:rsid w:val="00C126E8"/>
    <w:rsid w:val="00C2080E"/>
    <w:rsid w:val="00C31BD3"/>
    <w:rsid w:val="00C60AB0"/>
    <w:rsid w:val="00C71DB0"/>
    <w:rsid w:val="00CC41FA"/>
    <w:rsid w:val="00D17A7A"/>
    <w:rsid w:val="00D54BD8"/>
    <w:rsid w:val="00D72E17"/>
    <w:rsid w:val="00D93990"/>
    <w:rsid w:val="00DA15DB"/>
    <w:rsid w:val="00DF3EC1"/>
    <w:rsid w:val="00DF7A64"/>
    <w:rsid w:val="00E02005"/>
    <w:rsid w:val="00E05C64"/>
    <w:rsid w:val="00E067D3"/>
    <w:rsid w:val="00E37F0E"/>
    <w:rsid w:val="00E872DF"/>
    <w:rsid w:val="00EE4FD0"/>
    <w:rsid w:val="00F0201B"/>
    <w:rsid w:val="00F3269D"/>
    <w:rsid w:val="00FB4170"/>
    <w:rsid w:val="00FD0087"/>
    <w:rsid w:val="00FF5239"/>
    <w:rsid w:val="01666CAA"/>
    <w:rsid w:val="01BB3973"/>
    <w:rsid w:val="01F71A35"/>
    <w:rsid w:val="02B36C99"/>
    <w:rsid w:val="033B2144"/>
    <w:rsid w:val="035C6548"/>
    <w:rsid w:val="039F6416"/>
    <w:rsid w:val="04B85BD7"/>
    <w:rsid w:val="051A7697"/>
    <w:rsid w:val="05494D81"/>
    <w:rsid w:val="05E652EA"/>
    <w:rsid w:val="06BA232E"/>
    <w:rsid w:val="088032EC"/>
    <w:rsid w:val="08884148"/>
    <w:rsid w:val="088B528A"/>
    <w:rsid w:val="08A147C1"/>
    <w:rsid w:val="08DB0AFA"/>
    <w:rsid w:val="09CB09F8"/>
    <w:rsid w:val="09DB6133"/>
    <w:rsid w:val="0A875C29"/>
    <w:rsid w:val="0B1C0B17"/>
    <w:rsid w:val="0C824450"/>
    <w:rsid w:val="0D1A0798"/>
    <w:rsid w:val="0DD55F6E"/>
    <w:rsid w:val="0DDC7B95"/>
    <w:rsid w:val="0DF51152"/>
    <w:rsid w:val="0EC00E87"/>
    <w:rsid w:val="0ED01FD7"/>
    <w:rsid w:val="0EEC102C"/>
    <w:rsid w:val="0F4B2D62"/>
    <w:rsid w:val="10225220"/>
    <w:rsid w:val="102F47C3"/>
    <w:rsid w:val="118C5585"/>
    <w:rsid w:val="11995A29"/>
    <w:rsid w:val="12845B63"/>
    <w:rsid w:val="12DA5423"/>
    <w:rsid w:val="132306D4"/>
    <w:rsid w:val="13937723"/>
    <w:rsid w:val="13962E1B"/>
    <w:rsid w:val="146233A8"/>
    <w:rsid w:val="146F713E"/>
    <w:rsid w:val="1538328F"/>
    <w:rsid w:val="160E6948"/>
    <w:rsid w:val="16416937"/>
    <w:rsid w:val="16E145AF"/>
    <w:rsid w:val="1745140F"/>
    <w:rsid w:val="17922AF5"/>
    <w:rsid w:val="18F83C48"/>
    <w:rsid w:val="195C6D63"/>
    <w:rsid w:val="196340EF"/>
    <w:rsid w:val="19922732"/>
    <w:rsid w:val="1AAA1157"/>
    <w:rsid w:val="1ABA3951"/>
    <w:rsid w:val="1AFD5B2F"/>
    <w:rsid w:val="1B433668"/>
    <w:rsid w:val="1BE52F66"/>
    <w:rsid w:val="1C782B93"/>
    <w:rsid w:val="1CBD31C0"/>
    <w:rsid w:val="1CC61941"/>
    <w:rsid w:val="1CDC42FB"/>
    <w:rsid w:val="1CE93835"/>
    <w:rsid w:val="1CFE0CF3"/>
    <w:rsid w:val="1D3E24FE"/>
    <w:rsid w:val="1D793402"/>
    <w:rsid w:val="1DD31C78"/>
    <w:rsid w:val="1E1D51F7"/>
    <w:rsid w:val="1E3734A3"/>
    <w:rsid w:val="1F2E4171"/>
    <w:rsid w:val="2062373E"/>
    <w:rsid w:val="20BE180E"/>
    <w:rsid w:val="20E64C38"/>
    <w:rsid w:val="21824894"/>
    <w:rsid w:val="23343139"/>
    <w:rsid w:val="24451FA4"/>
    <w:rsid w:val="24B152DF"/>
    <w:rsid w:val="24CE2BB2"/>
    <w:rsid w:val="258962FB"/>
    <w:rsid w:val="25957375"/>
    <w:rsid w:val="25C738CE"/>
    <w:rsid w:val="25FB33B6"/>
    <w:rsid w:val="26630B1B"/>
    <w:rsid w:val="26B35926"/>
    <w:rsid w:val="26D360A6"/>
    <w:rsid w:val="26F21F80"/>
    <w:rsid w:val="276829AF"/>
    <w:rsid w:val="27CF06AC"/>
    <w:rsid w:val="28481610"/>
    <w:rsid w:val="28954586"/>
    <w:rsid w:val="29001E5F"/>
    <w:rsid w:val="2A3948E0"/>
    <w:rsid w:val="2A42433E"/>
    <w:rsid w:val="2A700597"/>
    <w:rsid w:val="2B2F7D7D"/>
    <w:rsid w:val="2B6B24DE"/>
    <w:rsid w:val="2B99007B"/>
    <w:rsid w:val="2B9E47C8"/>
    <w:rsid w:val="2BBE7C90"/>
    <w:rsid w:val="2BF67E2A"/>
    <w:rsid w:val="2BF8052E"/>
    <w:rsid w:val="2CC85359"/>
    <w:rsid w:val="2CEF4E3E"/>
    <w:rsid w:val="2E1A5B06"/>
    <w:rsid w:val="2E614A8F"/>
    <w:rsid w:val="2F3C6369"/>
    <w:rsid w:val="321D1A3D"/>
    <w:rsid w:val="327A642D"/>
    <w:rsid w:val="34663AC7"/>
    <w:rsid w:val="3479481A"/>
    <w:rsid w:val="350040B1"/>
    <w:rsid w:val="354647E6"/>
    <w:rsid w:val="35787684"/>
    <w:rsid w:val="36064913"/>
    <w:rsid w:val="36392B77"/>
    <w:rsid w:val="36975825"/>
    <w:rsid w:val="37025B98"/>
    <w:rsid w:val="371035F1"/>
    <w:rsid w:val="37513CC9"/>
    <w:rsid w:val="380553A1"/>
    <w:rsid w:val="38D25E70"/>
    <w:rsid w:val="394F2C3F"/>
    <w:rsid w:val="39FA2812"/>
    <w:rsid w:val="3B2E6D2D"/>
    <w:rsid w:val="3BD06BA6"/>
    <w:rsid w:val="3D4E5A18"/>
    <w:rsid w:val="3DDD74AB"/>
    <w:rsid w:val="3F64646F"/>
    <w:rsid w:val="3F6545F7"/>
    <w:rsid w:val="3F7A21E3"/>
    <w:rsid w:val="3FA710B0"/>
    <w:rsid w:val="402B3ACB"/>
    <w:rsid w:val="40385B3F"/>
    <w:rsid w:val="40B14C77"/>
    <w:rsid w:val="41251030"/>
    <w:rsid w:val="419606A0"/>
    <w:rsid w:val="42083483"/>
    <w:rsid w:val="424F509A"/>
    <w:rsid w:val="43846812"/>
    <w:rsid w:val="43C56521"/>
    <w:rsid w:val="445A1661"/>
    <w:rsid w:val="44BE1C86"/>
    <w:rsid w:val="45E60B90"/>
    <w:rsid w:val="462E6F04"/>
    <w:rsid w:val="46405A6A"/>
    <w:rsid w:val="46484EE2"/>
    <w:rsid w:val="46CB64EB"/>
    <w:rsid w:val="473C18F7"/>
    <w:rsid w:val="487D565E"/>
    <w:rsid w:val="488D2783"/>
    <w:rsid w:val="48BC0562"/>
    <w:rsid w:val="48F907CE"/>
    <w:rsid w:val="4A755240"/>
    <w:rsid w:val="4AE11C7B"/>
    <w:rsid w:val="4C017A53"/>
    <w:rsid w:val="4CF962A7"/>
    <w:rsid w:val="4E691EA2"/>
    <w:rsid w:val="4E95719A"/>
    <w:rsid w:val="4EA67135"/>
    <w:rsid w:val="4EE438F8"/>
    <w:rsid w:val="50285979"/>
    <w:rsid w:val="50372D91"/>
    <w:rsid w:val="507A4842"/>
    <w:rsid w:val="51EA1057"/>
    <w:rsid w:val="51EC6354"/>
    <w:rsid w:val="522169CC"/>
    <w:rsid w:val="53065AB9"/>
    <w:rsid w:val="53FA5A64"/>
    <w:rsid w:val="545F3945"/>
    <w:rsid w:val="559811E1"/>
    <w:rsid w:val="55E424B6"/>
    <w:rsid w:val="560C75FC"/>
    <w:rsid w:val="568B7892"/>
    <w:rsid w:val="56CB11AC"/>
    <w:rsid w:val="57006129"/>
    <w:rsid w:val="57B8669B"/>
    <w:rsid w:val="59816D79"/>
    <w:rsid w:val="59910B6D"/>
    <w:rsid w:val="59EB5FB1"/>
    <w:rsid w:val="5A6D2D78"/>
    <w:rsid w:val="5B095C69"/>
    <w:rsid w:val="5B7C44F9"/>
    <w:rsid w:val="5BDD7087"/>
    <w:rsid w:val="5C047D3D"/>
    <w:rsid w:val="5C1D4583"/>
    <w:rsid w:val="5DA9679E"/>
    <w:rsid w:val="5DD17DB7"/>
    <w:rsid w:val="5FAA2FCC"/>
    <w:rsid w:val="606A7CFF"/>
    <w:rsid w:val="60C46755"/>
    <w:rsid w:val="60E812FF"/>
    <w:rsid w:val="610F4B49"/>
    <w:rsid w:val="61502BD7"/>
    <w:rsid w:val="615B644D"/>
    <w:rsid w:val="61974F48"/>
    <w:rsid w:val="62237C3A"/>
    <w:rsid w:val="622E4E81"/>
    <w:rsid w:val="627A4F71"/>
    <w:rsid w:val="62AE368C"/>
    <w:rsid w:val="63547B71"/>
    <w:rsid w:val="64671124"/>
    <w:rsid w:val="64D11E9F"/>
    <w:rsid w:val="6561255D"/>
    <w:rsid w:val="660A654D"/>
    <w:rsid w:val="66550A59"/>
    <w:rsid w:val="67285BDE"/>
    <w:rsid w:val="679B50E7"/>
    <w:rsid w:val="67AD751C"/>
    <w:rsid w:val="68705BA4"/>
    <w:rsid w:val="68722999"/>
    <w:rsid w:val="68A42976"/>
    <w:rsid w:val="68E23236"/>
    <w:rsid w:val="69593CF0"/>
    <w:rsid w:val="695B5FCE"/>
    <w:rsid w:val="695F3E35"/>
    <w:rsid w:val="69FC6E68"/>
    <w:rsid w:val="6A5221C0"/>
    <w:rsid w:val="6AC03708"/>
    <w:rsid w:val="6ADF2F03"/>
    <w:rsid w:val="6B4B0A2E"/>
    <w:rsid w:val="6B743445"/>
    <w:rsid w:val="6C5C178B"/>
    <w:rsid w:val="6C632EC1"/>
    <w:rsid w:val="6C9A4FE9"/>
    <w:rsid w:val="6CEB076D"/>
    <w:rsid w:val="6DB37825"/>
    <w:rsid w:val="6EB96272"/>
    <w:rsid w:val="6EE018F3"/>
    <w:rsid w:val="6EEF1950"/>
    <w:rsid w:val="6EFF7ACB"/>
    <w:rsid w:val="6F2E3242"/>
    <w:rsid w:val="6F5D37A2"/>
    <w:rsid w:val="6FA2397E"/>
    <w:rsid w:val="70772E01"/>
    <w:rsid w:val="70E56FD0"/>
    <w:rsid w:val="710B388F"/>
    <w:rsid w:val="716E0D55"/>
    <w:rsid w:val="71F35A0E"/>
    <w:rsid w:val="740231FB"/>
    <w:rsid w:val="740F2276"/>
    <w:rsid w:val="748C35E3"/>
    <w:rsid w:val="74D513F9"/>
    <w:rsid w:val="756F3BA4"/>
    <w:rsid w:val="766F4415"/>
    <w:rsid w:val="769306B6"/>
    <w:rsid w:val="77316F30"/>
    <w:rsid w:val="77903569"/>
    <w:rsid w:val="77EE516B"/>
    <w:rsid w:val="780511CF"/>
    <w:rsid w:val="78164F90"/>
    <w:rsid w:val="78B7091C"/>
    <w:rsid w:val="78DF1520"/>
    <w:rsid w:val="795E74D6"/>
    <w:rsid w:val="79951634"/>
    <w:rsid w:val="79B36622"/>
    <w:rsid w:val="7A0A50A3"/>
    <w:rsid w:val="7A7A5242"/>
    <w:rsid w:val="7AB8271C"/>
    <w:rsid w:val="7B1718B4"/>
    <w:rsid w:val="7B777ABB"/>
    <w:rsid w:val="7CF208C8"/>
    <w:rsid w:val="7D0125BA"/>
    <w:rsid w:val="7D6F18DC"/>
    <w:rsid w:val="7EAC7F9B"/>
    <w:rsid w:val="7F9E2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ody Text Indent"/>
    <w:basedOn w:val="1"/>
    <w:unhideWhenUsed/>
    <w:qFormat/>
    <w:uiPriority w:val="99"/>
    <w:pPr>
      <w:spacing w:after="120"/>
      <w:ind w:left="420"/>
    </w:pPr>
  </w:style>
  <w:style w:type="paragraph" w:styleId="4">
    <w:name w:val="Balloon Text"/>
    <w:basedOn w:val="1"/>
    <w:link w:val="12"/>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spacing w:beforeAutospacing="1" w:afterAutospacing="1"/>
      <w:jc w:val="left"/>
    </w:pPr>
    <w:rPr>
      <w:kern w:val="0"/>
      <w:sz w:val="24"/>
    </w:rPr>
  </w:style>
  <w:style w:type="paragraph" w:styleId="8">
    <w:name w:val="Title"/>
    <w:basedOn w:val="1"/>
    <w:next w:val="1"/>
    <w:link w:val="14"/>
    <w:qFormat/>
    <w:uiPriority w:val="0"/>
    <w:pPr>
      <w:spacing w:before="240" w:after="60"/>
      <w:jc w:val="center"/>
      <w:outlineLvl w:val="0"/>
    </w:pPr>
    <w:rPr>
      <w:rFonts w:ascii="Cambria" w:hAnsi="Cambria" w:eastAsia="华文新魏"/>
      <w:b/>
      <w:bCs/>
      <w:sz w:val="44"/>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3">
    <w:name w:val="批注文字 Char"/>
    <w:basedOn w:val="9"/>
    <w:link w:val="2"/>
    <w:qFormat/>
    <w:uiPriority w:val="99"/>
    <w:rPr>
      <w:rFonts w:asciiTheme="minorHAnsi" w:hAnsiTheme="minorHAnsi" w:eastAsiaTheme="minorEastAsia" w:cstheme="minorBidi"/>
      <w:kern w:val="2"/>
      <w:sz w:val="21"/>
      <w:szCs w:val="22"/>
    </w:rPr>
  </w:style>
  <w:style w:type="character" w:customStyle="1" w:styleId="14">
    <w:name w:val="标题 Char"/>
    <w:link w:val="8"/>
    <w:qFormat/>
    <w:locked/>
    <w:uiPriority w:val="0"/>
    <w:rPr>
      <w:rFonts w:ascii="Cambria" w:hAnsi="Cambria" w:eastAsia="华文新魏" w:cs="Times New Roman"/>
      <w:b/>
      <w:bCs/>
      <w:kern w:val="2"/>
      <w:sz w:val="4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1045</Words>
  <Characters>5959</Characters>
  <Lines>49</Lines>
  <Paragraphs>13</Paragraphs>
  <TotalTime>0</TotalTime>
  <ScaleCrop>false</ScaleCrop>
  <LinksUpToDate>false</LinksUpToDate>
  <CharactersWithSpaces>6991</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2018-09-05T03:10:00Z</dcterms:created>
  <dc:creator>Administrator</dc:creator>
  <cp:lastModifiedBy>WU ING</cp:lastModifiedBy>
  <cp:lastPrinted>2018-07-02T05:16:00Z</cp:lastPrinted>
  <dcterms:modified xsi:type="dcterms:W3CDTF">2018-11-11T04:37:56Z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